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2305EC">
        <w:rPr>
          <w:rFonts w:cs="Arial"/>
          <w:sz w:val="20"/>
          <w:lang w:val="en-US"/>
        </w:rPr>
        <w:t>42</w:t>
      </w:r>
      <w:r w:rsidR="000F4CD4" w:rsidRPr="004E0E1B">
        <w:rPr>
          <w:rFonts w:cs="Arial"/>
          <w:sz w:val="20"/>
          <w:lang w:val="en-US"/>
        </w:rPr>
        <w:t>-</w:t>
      </w:r>
      <w:r w:rsidR="002305EC">
        <w:rPr>
          <w:rFonts w:cs="Arial"/>
          <w:sz w:val="20"/>
          <w:lang w:val="en-US"/>
        </w:rPr>
        <w:t>0</w:t>
      </w:r>
      <w:r w:rsidR="00615A1F">
        <w:rPr>
          <w:rFonts w:cs="Arial"/>
          <w:sz w:val="20"/>
          <w:lang w:val="en-US"/>
        </w:rPr>
        <w:t>8</w:t>
      </w:r>
      <w:r w:rsidR="002305EC">
        <w:rPr>
          <w:rFonts w:cs="Arial"/>
          <w:sz w:val="20"/>
          <w:lang w:val="en-US"/>
        </w:rPr>
        <w:t>14</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3D339C">
        <w:rPr>
          <w:rFonts w:cs="Arial"/>
          <w:sz w:val="20"/>
          <w:lang w:val="en-US"/>
        </w:rPr>
        <w:t>28/08</w:t>
      </w:r>
      <w:r w:rsidR="000F4CD4" w:rsidRPr="004E0E1B">
        <w:rPr>
          <w:rFonts w:cs="Arial"/>
          <w:sz w:val="20"/>
          <w:lang w:val="en-US"/>
        </w:rPr>
        <w:t>/</w:t>
      </w:r>
      <w:r w:rsidR="000F5676" w:rsidRPr="004E0E1B">
        <w:rPr>
          <w:rFonts w:cs="Arial"/>
          <w:sz w:val="20"/>
          <w:lang w:val="en-US"/>
        </w:rPr>
        <w:t>14</w:t>
      </w:r>
    </w:p>
    <w:p w:rsidR="001132CE" w:rsidRPr="004E0E1B" w:rsidRDefault="001132CE" w:rsidP="002305EC">
      <w:pPr>
        <w:spacing w:before="120" w:line="240" w:lineRule="auto"/>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2305EC">
        <w:rPr>
          <w:rFonts w:cs="Arial"/>
          <w:i/>
          <w:sz w:val="20"/>
          <w:lang w:val="en-AU"/>
        </w:rPr>
        <w:t>Brett Corish of Goondiwindi</w:t>
      </w:r>
      <w:r w:rsidR="006E12F2">
        <w:rPr>
          <w:rFonts w:cs="Arial"/>
          <w:i/>
          <w:sz w:val="20"/>
          <w:lang w:val="en-AU"/>
        </w:rPr>
        <w:t xml:space="preserve"> </w:t>
      </w:r>
      <w:r w:rsidR="002305EC">
        <w:rPr>
          <w:rFonts w:cs="Arial"/>
          <w:i/>
          <w:sz w:val="20"/>
          <w:lang w:val="en-AU"/>
        </w:rPr>
        <w:t>Qld has been impressed by the performance of his new Case IH Rowtrac tractor.</w:t>
      </w:r>
    </w:p>
    <w:p w:rsidR="004B0087" w:rsidRPr="00647A78" w:rsidRDefault="00E90EFA" w:rsidP="002305EC">
      <w:pPr>
        <w:pStyle w:val="Heading11"/>
        <w:spacing w:before="0" w:line="240" w:lineRule="auto"/>
        <w:rPr>
          <w:rFonts w:ascii="Arial" w:eastAsia="Times New Roman" w:hAnsi="Arial" w:cs="Arial"/>
          <w:bCs w:val="0"/>
          <w:color w:val="000000"/>
          <w:sz w:val="28"/>
          <w:szCs w:val="28"/>
          <w:lang w:eastAsia="it-IT"/>
        </w:rPr>
      </w:pPr>
      <w:r w:rsidRPr="002305EC">
        <w:rPr>
          <w:rFonts w:ascii="Arial" w:hAnsi="Arial" w:cs="Arial"/>
          <w:sz w:val="20"/>
          <w:szCs w:val="20"/>
        </w:rPr>
        <w:br/>
      </w:r>
      <w:r w:rsidR="004B0087" w:rsidRPr="00647A78">
        <w:rPr>
          <w:rFonts w:ascii="Arial" w:eastAsia="Times New Roman" w:hAnsi="Arial" w:cs="Arial"/>
          <w:bCs w:val="0"/>
          <w:color w:val="000000"/>
          <w:sz w:val="28"/>
          <w:szCs w:val="28"/>
          <w:lang w:eastAsia="it-IT"/>
        </w:rPr>
        <w:t>Rowtrac fuels cotton productivity</w:t>
      </w:r>
    </w:p>
    <w:p w:rsidR="004B0087" w:rsidRPr="004B0087" w:rsidRDefault="004B0087" w:rsidP="002305EC">
      <w:pPr>
        <w:spacing w:after="240" w:line="240" w:lineRule="auto"/>
        <w:rPr>
          <w:rFonts w:cs="Arial"/>
          <w:b/>
          <w:sz w:val="20"/>
          <w:lang w:val="en-AU"/>
        </w:rPr>
      </w:pPr>
      <w:r w:rsidRPr="004B0087">
        <w:rPr>
          <w:rFonts w:cs="Arial"/>
          <w:b/>
          <w:sz w:val="20"/>
          <w:lang w:val="en-AU"/>
        </w:rPr>
        <w:t>Latest Case IH tractor combines fuel efficiency with high horsepower</w:t>
      </w:r>
    </w:p>
    <w:p w:rsidR="004B0087" w:rsidRPr="004B0087" w:rsidRDefault="004B0087" w:rsidP="002305EC">
      <w:pPr>
        <w:spacing w:after="240" w:line="240" w:lineRule="auto"/>
        <w:rPr>
          <w:rFonts w:cs="Arial"/>
          <w:sz w:val="20"/>
          <w:lang w:val="en-AU"/>
        </w:rPr>
      </w:pPr>
      <w:r w:rsidRPr="004B0087">
        <w:rPr>
          <w:rFonts w:cs="Arial"/>
          <w:sz w:val="20"/>
          <w:lang w:val="en-AU"/>
        </w:rPr>
        <w:t>Brett Corish received his Case IH Rowtrac 450 tractor in mid-May and</w:t>
      </w:r>
      <w:r>
        <w:rPr>
          <w:rFonts w:cs="Arial"/>
          <w:sz w:val="20"/>
          <w:lang w:val="en-AU"/>
        </w:rPr>
        <w:t xml:space="preserve"> by early June</w:t>
      </w:r>
      <w:r w:rsidRPr="004B0087">
        <w:rPr>
          <w:rFonts w:cs="Arial"/>
          <w:sz w:val="20"/>
          <w:lang w:val="en-AU"/>
        </w:rPr>
        <w:t xml:space="preserve"> </w:t>
      </w:r>
      <w:r>
        <w:rPr>
          <w:rFonts w:cs="Arial"/>
          <w:sz w:val="20"/>
          <w:lang w:val="en-AU"/>
        </w:rPr>
        <w:t>had</w:t>
      </w:r>
      <w:r w:rsidRPr="004B0087">
        <w:rPr>
          <w:rFonts w:cs="Arial"/>
          <w:sz w:val="20"/>
          <w:lang w:val="en-AU"/>
        </w:rPr>
        <w:t xml:space="preserve"> completed about 150 hours on it. His property, Mundine Farming, is about 40km west of Goondiwindi in Queensland. It primarily grows cotton and he is hoping the extra horsepower will help him handle pupae destruction more efficiently as part of his cotton accreditation.</w:t>
      </w:r>
    </w:p>
    <w:p w:rsidR="004B0087" w:rsidRPr="004B0087" w:rsidRDefault="004B0087" w:rsidP="002305EC">
      <w:pPr>
        <w:spacing w:after="240" w:line="240" w:lineRule="auto"/>
        <w:rPr>
          <w:rFonts w:cs="Arial"/>
          <w:sz w:val="20"/>
          <w:lang w:val="en-AU"/>
        </w:rPr>
      </w:pPr>
      <w:r w:rsidRPr="004B0087">
        <w:rPr>
          <w:rFonts w:cs="Arial"/>
          <w:sz w:val="20"/>
          <w:lang w:val="en-AU"/>
        </w:rPr>
        <w:t>“At the moment we’re currently completing that in three passes, but I expect we can get it down to a two-pass operation,” Brett explains.</w:t>
      </w:r>
    </w:p>
    <w:p w:rsidR="004B0087" w:rsidRPr="004B0087" w:rsidRDefault="004B0087" w:rsidP="002305EC">
      <w:pPr>
        <w:spacing w:after="240" w:line="240" w:lineRule="auto"/>
        <w:rPr>
          <w:rFonts w:cs="Arial"/>
          <w:sz w:val="20"/>
          <w:lang w:val="en-AU"/>
        </w:rPr>
      </w:pPr>
      <w:r w:rsidRPr="004B0087">
        <w:rPr>
          <w:rFonts w:cs="Arial"/>
          <w:sz w:val="20"/>
          <w:lang w:val="en-AU"/>
        </w:rPr>
        <w:t xml:space="preserve">He says the Rowtrac is a </w:t>
      </w:r>
      <w:r w:rsidR="00D8653F">
        <w:rPr>
          <w:rFonts w:cs="Arial"/>
          <w:sz w:val="20"/>
          <w:lang w:val="en-AU"/>
        </w:rPr>
        <w:t>multipurpose</w:t>
      </w:r>
      <w:r w:rsidRPr="004B0087">
        <w:rPr>
          <w:rFonts w:cs="Arial"/>
          <w:sz w:val="20"/>
          <w:lang w:val="en-AU"/>
        </w:rPr>
        <w:t xml:space="preserve"> tractor that will give his operations a lot more flexibility.</w:t>
      </w:r>
    </w:p>
    <w:p w:rsidR="004B0087" w:rsidRPr="004B0087" w:rsidRDefault="004B0087" w:rsidP="002305EC">
      <w:pPr>
        <w:spacing w:after="240" w:line="240" w:lineRule="auto"/>
        <w:rPr>
          <w:rFonts w:cs="Arial"/>
          <w:sz w:val="20"/>
          <w:lang w:val="en-AU"/>
        </w:rPr>
      </w:pPr>
      <w:r w:rsidRPr="004B0087">
        <w:rPr>
          <w:rFonts w:cs="Arial"/>
          <w:sz w:val="20"/>
          <w:lang w:val="en-AU"/>
        </w:rPr>
        <w:t xml:space="preserve">“It's a higher horsepower tractor that lets us do heavier work, but it’s also more fuel-efficient as well. And with the hitch set up on two </w:t>
      </w:r>
      <w:r w:rsidR="008C7EE6">
        <w:rPr>
          <w:rFonts w:cs="Arial"/>
          <w:sz w:val="20"/>
          <w:lang w:val="en-AU"/>
        </w:rPr>
        <w:t>metre</w:t>
      </w:r>
      <w:r w:rsidRPr="004B0087">
        <w:rPr>
          <w:rFonts w:cs="Arial"/>
          <w:sz w:val="20"/>
          <w:lang w:val="en-AU"/>
        </w:rPr>
        <w:t xml:space="preserve"> centres, we can easily run up and down our rows maintaining the same tracks.”</w:t>
      </w:r>
    </w:p>
    <w:p w:rsidR="004B0087" w:rsidRPr="004B0087" w:rsidRDefault="004B0087" w:rsidP="002305EC">
      <w:pPr>
        <w:spacing w:after="240" w:line="240" w:lineRule="auto"/>
        <w:rPr>
          <w:rFonts w:cs="Arial"/>
          <w:sz w:val="20"/>
          <w:lang w:val="en-AU"/>
        </w:rPr>
      </w:pPr>
      <w:r w:rsidRPr="004B0087">
        <w:rPr>
          <w:rFonts w:cs="Arial"/>
          <w:sz w:val="20"/>
          <w:lang w:val="en-AU"/>
        </w:rPr>
        <w:t xml:space="preserve">This helps with soil compaction as well, which Brett says is an issue for all primary producers. </w:t>
      </w:r>
    </w:p>
    <w:p w:rsidR="004B0087" w:rsidRPr="004B0087" w:rsidRDefault="004B0087" w:rsidP="002305EC">
      <w:pPr>
        <w:spacing w:after="240" w:line="240" w:lineRule="auto"/>
        <w:rPr>
          <w:rFonts w:cs="Arial"/>
          <w:sz w:val="20"/>
          <w:lang w:val="en-AU"/>
        </w:rPr>
      </w:pPr>
      <w:r w:rsidRPr="004B0087">
        <w:rPr>
          <w:rFonts w:cs="Arial"/>
          <w:sz w:val="20"/>
          <w:lang w:val="en-AU"/>
        </w:rPr>
        <w:t>“The Rowtrac definitely moves across the country a lot better than wheel tractors. It comes down to being able to put all your horsepower into the ground - you get more surface coverage with the tracks.”</w:t>
      </w:r>
    </w:p>
    <w:p w:rsidR="004B0087" w:rsidRPr="004B0087" w:rsidRDefault="004B0087" w:rsidP="002305EC">
      <w:pPr>
        <w:spacing w:after="240" w:line="240" w:lineRule="auto"/>
        <w:rPr>
          <w:rFonts w:cs="Arial"/>
          <w:sz w:val="20"/>
          <w:lang w:val="en-AU"/>
        </w:rPr>
      </w:pPr>
      <w:r w:rsidRPr="004B0087">
        <w:rPr>
          <w:rFonts w:cs="Arial"/>
          <w:sz w:val="20"/>
          <w:lang w:val="en-AU"/>
        </w:rPr>
        <w:t>He has also been impressed by the fuel efficiency, as he can now complete the same operations w</w:t>
      </w:r>
      <w:r w:rsidR="003D339C">
        <w:rPr>
          <w:rFonts w:cs="Arial"/>
          <w:sz w:val="20"/>
          <w:lang w:val="en-AU"/>
        </w:rPr>
        <w:t>ith less fuel, compared with his previous tractor</w:t>
      </w:r>
      <w:r w:rsidRPr="004B0087">
        <w:rPr>
          <w:rFonts w:cs="Arial"/>
          <w:sz w:val="20"/>
          <w:lang w:val="en-AU"/>
        </w:rPr>
        <w:t xml:space="preserve">. </w:t>
      </w:r>
    </w:p>
    <w:p w:rsidR="004B0087" w:rsidRDefault="004B0087" w:rsidP="002305EC">
      <w:pPr>
        <w:spacing w:after="240" w:line="240" w:lineRule="auto"/>
        <w:rPr>
          <w:rFonts w:cs="Arial"/>
          <w:sz w:val="20"/>
          <w:lang w:val="en-AU"/>
        </w:rPr>
      </w:pPr>
      <w:r w:rsidRPr="004B0087">
        <w:rPr>
          <w:rFonts w:cs="Arial"/>
          <w:sz w:val="20"/>
          <w:lang w:val="en-AU"/>
        </w:rPr>
        <w:t xml:space="preserve">“The other week, we were pulling a 40 foot offset at 7 km/hour on the new Rowtrac, and the fuel use was about 65 litres per hour. On different operations it’s less – about 50 litres to the hour.” </w:t>
      </w:r>
    </w:p>
    <w:p w:rsidR="004B0087" w:rsidRPr="004B0087" w:rsidRDefault="004B0087" w:rsidP="002305EC">
      <w:pPr>
        <w:spacing w:after="240" w:line="240" w:lineRule="auto"/>
        <w:rPr>
          <w:rFonts w:cs="Arial"/>
          <w:sz w:val="20"/>
          <w:lang w:val="en-AU"/>
        </w:rPr>
      </w:pPr>
      <w:r w:rsidRPr="004B0087">
        <w:rPr>
          <w:rFonts w:cs="Arial"/>
          <w:sz w:val="20"/>
          <w:lang w:val="en-AU"/>
        </w:rPr>
        <w:t>“For our operations, it seems to me Case</w:t>
      </w:r>
      <w:r>
        <w:rPr>
          <w:rFonts w:cs="Arial"/>
          <w:sz w:val="20"/>
          <w:lang w:val="en-AU"/>
        </w:rPr>
        <w:t xml:space="preserve"> IH</w:t>
      </w:r>
      <w:r w:rsidRPr="004B0087">
        <w:rPr>
          <w:rFonts w:cs="Arial"/>
          <w:sz w:val="20"/>
          <w:lang w:val="en-AU"/>
        </w:rPr>
        <w:t xml:space="preserve"> is coming out with better tractors at this higher horsepower end,” he says. “The Case</w:t>
      </w:r>
      <w:r>
        <w:rPr>
          <w:rFonts w:cs="Arial"/>
          <w:sz w:val="20"/>
          <w:lang w:val="en-AU"/>
        </w:rPr>
        <w:t xml:space="preserve"> IH</w:t>
      </w:r>
      <w:r w:rsidRPr="004B0087">
        <w:rPr>
          <w:rFonts w:cs="Arial"/>
          <w:sz w:val="20"/>
          <w:lang w:val="en-AU"/>
        </w:rPr>
        <w:t xml:space="preserve"> dealer up here is very good to deal with, and reliable, which is obviously another factor. And it’s great to now have the flexibility of higher horsepower, and reliability, in one tractor.” </w:t>
      </w:r>
    </w:p>
    <w:p w:rsidR="006E12F2" w:rsidRDefault="004B0087" w:rsidP="006E12F2">
      <w:pPr>
        <w:spacing w:line="240" w:lineRule="auto"/>
        <w:rPr>
          <w:rFonts w:cs="Arial"/>
          <w:sz w:val="20"/>
          <w:lang w:val="en-AU"/>
        </w:rPr>
      </w:pPr>
      <w:r w:rsidRPr="004B0087">
        <w:rPr>
          <w:rFonts w:cs="Arial"/>
          <w:sz w:val="20"/>
          <w:lang w:val="en-AU"/>
        </w:rPr>
        <w:t xml:space="preserve">Brett will be using his Rowtrac across his 25,000 acre mixed farming operation – cereals as well as cotton, and he </w:t>
      </w:r>
      <w:r>
        <w:rPr>
          <w:rFonts w:cs="Arial"/>
          <w:sz w:val="20"/>
          <w:lang w:val="en-AU"/>
        </w:rPr>
        <w:t>recently had</w:t>
      </w:r>
      <w:r w:rsidRPr="004B0087">
        <w:rPr>
          <w:rFonts w:cs="Arial"/>
          <w:sz w:val="20"/>
          <w:lang w:val="en-AU"/>
        </w:rPr>
        <w:t xml:space="preserve"> it hooked to the planter sowing wheat crops. “We haven't been able to do a lot of cotton </w:t>
      </w:r>
      <w:r w:rsidR="008C7EE6">
        <w:rPr>
          <w:rFonts w:cs="Arial"/>
          <w:sz w:val="20"/>
          <w:lang w:val="en-AU"/>
        </w:rPr>
        <w:t>row crop</w:t>
      </w:r>
      <w:r w:rsidRPr="004B0087">
        <w:rPr>
          <w:rFonts w:cs="Arial"/>
          <w:sz w:val="20"/>
          <w:lang w:val="en-AU"/>
        </w:rPr>
        <w:t xml:space="preserve"> work with it yet, due to the weather, but when it dries up we’ll be moving it out there.”</w:t>
      </w:r>
    </w:p>
    <w:p w:rsidR="00495C3F" w:rsidRPr="004E0E1B" w:rsidRDefault="00495C3F" w:rsidP="006E12F2">
      <w:pPr>
        <w:spacing w:after="240" w:line="240" w:lineRule="auto"/>
        <w:jc w:val="center"/>
        <w:rPr>
          <w:rFonts w:cs="Arial"/>
          <w:sz w:val="20"/>
          <w:lang w:val="en-US"/>
        </w:rPr>
      </w:pPr>
      <w:r w:rsidRPr="004E0E1B">
        <w:rPr>
          <w:rFonts w:cs="Arial"/>
          <w:sz w:val="20"/>
          <w:lang w:val="en-US"/>
        </w:rPr>
        <w:t>[ends]</w:t>
      </w:r>
    </w:p>
    <w:p w:rsidR="00495C3F" w:rsidRPr="004E0E1B" w:rsidRDefault="00092FDB" w:rsidP="002305EC">
      <w:pPr>
        <w:spacing w:after="240" w:line="24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w:t>
      </w:r>
      <w:r w:rsidR="008C7EE6">
        <w:rPr>
          <w:rFonts w:cs="Arial"/>
          <w:sz w:val="20"/>
          <w:lang w:val="en-US"/>
        </w:rPr>
        <w:t xml:space="preserve">a </w:t>
      </w:r>
      <w:bookmarkStart w:id="0" w:name="_GoBack"/>
      <w:bookmarkEnd w:id="0"/>
      <w:r w:rsidR="00AD0B90" w:rsidRPr="004E0E1B">
        <w:rPr>
          <w:rFonts w:cs="Arial"/>
          <w:sz w:val="20"/>
          <w:lang w:val="en-US"/>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rsidR="006E12F2" w:rsidRDefault="00495C3F" w:rsidP="006E12F2">
      <w:pPr>
        <w:spacing w:after="240" w:line="240" w:lineRule="auto"/>
        <w:rPr>
          <w:rFonts w:cs="Arial"/>
          <w:sz w:val="20"/>
          <w:lang w:val="en-US"/>
        </w:rPr>
      </w:pPr>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
    <w:p w:rsidR="009D4A69" w:rsidRPr="004E0E1B" w:rsidRDefault="00751AC1" w:rsidP="006E12F2">
      <w:pPr>
        <w:spacing w:after="240" w:line="240" w:lineRule="auto"/>
        <w:rPr>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sectPr w:rsidR="009D4A69" w:rsidRPr="004E0E1B" w:rsidSect="006E12F2">
      <w:headerReference w:type="default" r:id="rId12"/>
      <w:footerReference w:type="default" r:id="rId13"/>
      <w:headerReference w:type="first" r:id="rId14"/>
      <w:footerReference w:type="first" r:id="rId15"/>
      <w:pgSz w:w="11906" w:h="16838"/>
      <w:pgMar w:top="956" w:right="851" w:bottom="567"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86" w:rsidRDefault="00777F86">
      <w:pPr>
        <w:spacing w:line="240" w:lineRule="auto"/>
      </w:pPr>
      <w:r>
        <w:separator/>
      </w:r>
    </w:p>
  </w:endnote>
  <w:endnote w:type="continuationSeparator" w:id="0">
    <w:p w:rsidR="00777F86" w:rsidRDefault="00777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trPr>
        <w:trHeight w:val="735"/>
      </w:trPr>
      <w:tc>
        <w:tcPr>
          <w:tcW w:w="2552" w:type="dxa"/>
          <w:shd w:val="clear" w:color="auto" w:fill="auto"/>
          <w:vAlign w:val="bottom"/>
        </w:tcPr>
        <w:p w:rsidR="006228EA" w:rsidRPr="004E0E1B" w:rsidRDefault="006228EA" w:rsidP="009D4A69">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9D4A69">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9D4A69">
          <w:pPr>
            <w:pStyle w:val="04FOOTER"/>
            <w:ind w:left="62" w:right="-101"/>
            <w:rPr>
              <w:sz w:val="14"/>
              <w:lang w:val="en-US"/>
            </w:rPr>
          </w:pPr>
          <w:r w:rsidRPr="004E0E1B">
            <w:rPr>
              <w:sz w:val="14"/>
              <w:lang w:val="en-US"/>
            </w:rPr>
            <w:t>Alison Treloar</w:t>
          </w:r>
        </w:p>
        <w:p w:rsidR="006228EA" w:rsidRPr="004E0E1B" w:rsidRDefault="006228EA" w:rsidP="009D4A69">
          <w:pPr>
            <w:pStyle w:val="04FOOTER"/>
            <w:ind w:left="62" w:right="-101"/>
            <w:rPr>
              <w:sz w:val="14"/>
              <w:lang w:val="en-US"/>
            </w:rPr>
          </w:pPr>
          <w:r w:rsidRPr="004E0E1B">
            <w:rPr>
              <w:sz w:val="14"/>
              <w:lang w:val="en-US"/>
            </w:rPr>
            <w:t>Sefton &amp; Associates – Case IH media relations</w:t>
          </w:r>
        </w:p>
        <w:p w:rsidR="006228EA" w:rsidRPr="004E0E1B" w:rsidRDefault="006228EA" w:rsidP="009D4A69">
          <w:pPr>
            <w:pStyle w:val="04FOOTER"/>
            <w:ind w:left="62" w:right="-101"/>
            <w:rPr>
              <w:sz w:val="14"/>
              <w:lang w:val="en-US"/>
            </w:rPr>
          </w:pPr>
          <w:r w:rsidRPr="004E0E1B">
            <w:rPr>
              <w:sz w:val="14"/>
              <w:lang w:val="en-US"/>
            </w:rPr>
            <w:t>02 6761 2205</w:t>
          </w:r>
        </w:p>
        <w:p w:rsidR="006228EA" w:rsidRPr="004E0E1B" w:rsidRDefault="006228EA"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9D4A69">
          <w:pPr>
            <w:pStyle w:val="01TESTO"/>
            <w:rPr>
              <w:lang w:val="en-US"/>
            </w:rPr>
          </w:pPr>
          <w:r>
            <w:rPr>
              <w:noProof/>
              <w:lang w:val="en-AU" w:eastAsia="en-AU"/>
            </w:rPr>
            <w:drawing>
              <wp:anchor distT="0" distB="0" distL="114300" distR="114300" simplePos="0" relativeHeight="251672576" behindDoc="1" locked="0" layoutInCell="1" allowOverlap="1" wp14:anchorId="76C9253B" wp14:editId="1DA63E3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Pr="004E0E1B" w:rsidRDefault="006228EA" w:rsidP="0062542F">
    <w:pPr>
      <w:rPr>
        <w:lang w:val="en-US"/>
      </w:rPr>
    </w:pPr>
    <w:r>
      <w:rPr>
        <w:noProof/>
        <w:lang w:val="en-AU" w:eastAsia="en-AU"/>
      </w:rPr>
      <w:drawing>
        <wp:anchor distT="0" distB="0" distL="114300" distR="114300" simplePos="0" relativeHeight="251670528" behindDoc="1" locked="0" layoutInCell="1" allowOverlap="1" wp14:anchorId="0DADD8DE" wp14:editId="61656D0D">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0B15729A" wp14:editId="50DA407B">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5FE893E9" wp14:editId="787F3AB1">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6228EA" w:rsidRPr="004E0E1B" w:rsidRDefault="006228EA" w:rsidP="009D4A69">
    <w:pPr>
      <w:pStyle w:val="Footer"/>
      <w:rPr>
        <w:lang w:val="en-US"/>
      </w:rPr>
    </w:pPr>
  </w:p>
  <w:p w:rsidR="006228EA" w:rsidRPr="004E0E1B" w:rsidRDefault="006228EA"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Pr="00C7201A" w:rsidRDefault="006228EA" w:rsidP="006E12F2">
    <w:pPr>
      <w:pStyle w:val="04FOOTER"/>
      <w:framePr w:w="182" w:h="536" w:hRule="exact" w:wrap="around" w:vAnchor="page" w:hAnchor="page" w:x="442" w:y="163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86" w:rsidRDefault="00777F86">
      <w:pPr>
        <w:spacing w:line="240" w:lineRule="auto"/>
      </w:pPr>
      <w:r>
        <w:separator/>
      </w:r>
    </w:p>
  </w:footnote>
  <w:footnote w:type="continuationSeparator" w:id="0">
    <w:p w:rsidR="00777F86" w:rsidRDefault="00777F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r w:rsidRPr="00C278AF">
      <w:rPr>
        <w:noProof/>
        <w:lang w:val="en-AU" w:eastAsia="en-AU"/>
      </w:rPr>
      <w:drawing>
        <wp:anchor distT="0" distB="0" distL="114300" distR="114300" simplePos="0" relativeHeight="251664384" behindDoc="1" locked="0" layoutInCell="1" allowOverlap="1" wp14:anchorId="6CC6C495" wp14:editId="20706A10">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13A1AAE0" wp14:editId="3C251CA8">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4C5063" w:rsidTr="006E12F2">
      <w:trPr>
        <w:trHeight w:val="853"/>
      </w:trPr>
      <w:tc>
        <w:tcPr>
          <w:tcW w:w="2552" w:type="dxa"/>
          <w:shd w:val="clear" w:color="auto" w:fill="auto"/>
          <w:vAlign w:val="bottom"/>
        </w:tcPr>
        <w:p w:rsidR="006228EA" w:rsidRPr="004E0E1B" w:rsidRDefault="006228EA" w:rsidP="00AD0B90">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AD0B90">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AD0B90">
          <w:pPr>
            <w:pStyle w:val="04FOOTER"/>
            <w:ind w:left="62" w:right="-101"/>
            <w:rPr>
              <w:sz w:val="14"/>
              <w:lang w:val="en-US"/>
            </w:rPr>
          </w:pPr>
          <w:r w:rsidRPr="004E0E1B">
            <w:rPr>
              <w:sz w:val="14"/>
              <w:lang w:val="en-US"/>
            </w:rPr>
            <w:t>Alison Treloar</w:t>
          </w:r>
        </w:p>
        <w:p w:rsidR="006228EA" w:rsidRPr="004E0E1B" w:rsidRDefault="006228EA" w:rsidP="00AD0B90">
          <w:pPr>
            <w:pStyle w:val="04FOOTER"/>
            <w:ind w:left="62" w:right="-101"/>
            <w:rPr>
              <w:sz w:val="14"/>
              <w:lang w:val="en-US"/>
            </w:rPr>
          </w:pPr>
          <w:r w:rsidRPr="004E0E1B">
            <w:rPr>
              <w:sz w:val="14"/>
              <w:lang w:val="en-US"/>
            </w:rPr>
            <w:t>Sefton &amp; Associates – Case IH media relations</w:t>
          </w:r>
        </w:p>
        <w:p w:rsidR="006228EA" w:rsidRPr="004E0E1B" w:rsidRDefault="006228EA" w:rsidP="00AD0B90">
          <w:pPr>
            <w:pStyle w:val="04FOOTER"/>
            <w:ind w:left="62" w:right="-101"/>
            <w:rPr>
              <w:sz w:val="14"/>
              <w:lang w:val="en-US"/>
            </w:rPr>
          </w:pPr>
          <w:r w:rsidRPr="004E0E1B">
            <w:rPr>
              <w:sz w:val="14"/>
              <w:lang w:val="en-US"/>
            </w:rPr>
            <w:t>02 6761 2205</w:t>
          </w:r>
        </w:p>
        <w:p w:rsidR="006228EA" w:rsidRPr="004E0E1B" w:rsidRDefault="006228EA"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4C5063">
      <w:trPr>
        <w:trHeight w:val="5211"/>
      </w:trPr>
      <w:tc>
        <w:tcPr>
          <w:tcW w:w="606" w:type="dxa"/>
          <w:shd w:val="clear" w:color="auto" w:fill="auto"/>
          <w:vAlign w:val="bottom"/>
        </w:tcPr>
        <w:p w:rsidR="006228EA" w:rsidRPr="004E0E1B" w:rsidRDefault="006228EA" w:rsidP="00803F35">
          <w:pPr>
            <w:pStyle w:val="01TESTO"/>
            <w:rPr>
              <w:lang w:val="en-US"/>
            </w:rPr>
          </w:pPr>
          <w:r>
            <w:rPr>
              <w:noProof/>
              <w:lang w:val="en-AU" w:eastAsia="en-AU"/>
            </w:rPr>
            <w:drawing>
              <wp:anchor distT="0" distB="0" distL="114300" distR="114300" simplePos="0" relativeHeight="251666432" behindDoc="1" locked="0" layoutInCell="1" allowOverlap="1" wp14:anchorId="43FB8B77" wp14:editId="2422351D">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Default="006E12F2" w:rsidP="009D4A69">
    <w:r>
      <w:rPr>
        <w:noProof/>
        <w:lang w:val="en-AU" w:eastAsia="en-AU"/>
      </w:rPr>
      <mc:AlternateContent>
        <mc:Choice Requires="wps">
          <w:drawing>
            <wp:anchor distT="4294967295" distB="4294967295" distL="114300" distR="114300" simplePos="0" relativeHeight="251655168" behindDoc="0" locked="0" layoutInCell="1" allowOverlap="1" wp14:anchorId="4F5C6E0E" wp14:editId="27F6E4BB">
              <wp:simplePos x="0" y="0"/>
              <wp:positionH relativeFrom="column">
                <wp:posOffset>-1270</wp:posOffset>
              </wp:positionH>
              <wp:positionV relativeFrom="paragraph">
                <wp:posOffset>178435</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05pt" to="55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" strokeweight=".03739mm"/>
          </w:pict>
        </mc:Fallback>
      </mc:AlternateContent>
    </w:r>
    <w:r w:rsidR="006228EA">
      <w:rPr>
        <w:noProof/>
        <w:lang w:val="en-AU" w:eastAsia="en-AU"/>
      </w:rPr>
      <w:drawing>
        <wp:anchor distT="0" distB="0" distL="114300" distR="114300" simplePos="0" relativeHeight="251659264" behindDoc="1" locked="0" layoutInCell="1" allowOverlap="1" wp14:anchorId="45B1A503" wp14:editId="4B143E14">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6228EA">
      <w:rPr>
        <w:noProof/>
        <w:lang w:val="en-AU" w:eastAsia="en-AU"/>
      </w:rPr>
      <w:drawing>
        <wp:anchor distT="0" distB="0" distL="114300" distR="114300" simplePos="0" relativeHeight="251662336" behindDoc="1" locked="0" layoutInCell="1" allowOverlap="1" wp14:anchorId="629E64DF" wp14:editId="7190B685">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6228EA">
      <w:rPr>
        <w:noProof/>
        <w:lang w:val="en-AU" w:eastAsia="en-AU"/>
      </w:rPr>
      <mc:AlternateContent>
        <mc:Choice Requires="wps">
          <w:drawing>
            <wp:anchor distT="4294967295" distB="4294967295" distL="114300" distR="114300" simplePos="0" relativeHeight="251656192" behindDoc="0" locked="0" layoutInCell="1" allowOverlap="1" wp14:anchorId="57B701A7" wp14:editId="22C74EB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D6DFD"/>
    <w:rsid w:val="000E520E"/>
    <w:rsid w:val="000E7DAC"/>
    <w:rsid w:val="000F4CD4"/>
    <w:rsid w:val="000F5676"/>
    <w:rsid w:val="001132CE"/>
    <w:rsid w:val="00153909"/>
    <w:rsid w:val="00157772"/>
    <w:rsid w:val="00167169"/>
    <w:rsid w:val="00181BD5"/>
    <w:rsid w:val="001838C4"/>
    <w:rsid w:val="001F1DFE"/>
    <w:rsid w:val="0022407C"/>
    <w:rsid w:val="002305EC"/>
    <w:rsid w:val="00267BB1"/>
    <w:rsid w:val="00294CCF"/>
    <w:rsid w:val="002A4E8A"/>
    <w:rsid w:val="002C4237"/>
    <w:rsid w:val="002D0418"/>
    <w:rsid w:val="002D7603"/>
    <w:rsid w:val="002E3038"/>
    <w:rsid w:val="003171E7"/>
    <w:rsid w:val="00322B96"/>
    <w:rsid w:val="00342847"/>
    <w:rsid w:val="0036613B"/>
    <w:rsid w:val="003C1F59"/>
    <w:rsid w:val="003C5274"/>
    <w:rsid w:val="003D339C"/>
    <w:rsid w:val="003E1BAB"/>
    <w:rsid w:val="004012FA"/>
    <w:rsid w:val="00416530"/>
    <w:rsid w:val="004216E2"/>
    <w:rsid w:val="00444304"/>
    <w:rsid w:val="00453540"/>
    <w:rsid w:val="00454832"/>
    <w:rsid w:val="004700E8"/>
    <w:rsid w:val="00471F3E"/>
    <w:rsid w:val="00495C3F"/>
    <w:rsid w:val="0049797F"/>
    <w:rsid w:val="004B0087"/>
    <w:rsid w:val="004C5063"/>
    <w:rsid w:val="004D4585"/>
    <w:rsid w:val="004D481C"/>
    <w:rsid w:val="004E0E1B"/>
    <w:rsid w:val="004F4131"/>
    <w:rsid w:val="00510A2A"/>
    <w:rsid w:val="005138CC"/>
    <w:rsid w:val="005456BA"/>
    <w:rsid w:val="00592D49"/>
    <w:rsid w:val="005A2C1A"/>
    <w:rsid w:val="005F18FD"/>
    <w:rsid w:val="006141C8"/>
    <w:rsid w:val="00615A1F"/>
    <w:rsid w:val="006228EA"/>
    <w:rsid w:val="0062542F"/>
    <w:rsid w:val="00641AB4"/>
    <w:rsid w:val="00651024"/>
    <w:rsid w:val="0068086D"/>
    <w:rsid w:val="006B1EDD"/>
    <w:rsid w:val="006D4745"/>
    <w:rsid w:val="006E12F2"/>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A10AA"/>
    <w:rsid w:val="007A493E"/>
    <w:rsid w:val="007B05E5"/>
    <w:rsid w:val="007C799A"/>
    <w:rsid w:val="007D4D19"/>
    <w:rsid w:val="007E4086"/>
    <w:rsid w:val="00803F35"/>
    <w:rsid w:val="00816730"/>
    <w:rsid w:val="00844230"/>
    <w:rsid w:val="00861F71"/>
    <w:rsid w:val="00864D04"/>
    <w:rsid w:val="008A5E7B"/>
    <w:rsid w:val="008B3DB2"/>
    <w:rsid w:val="008C70E5"/>
    <w:rsid w:val="008C7EE6"/>
    <w:rsid w:val="008D215D"/>
    <w:rsid w:val="008E4226"/>
    <w:rsid w:val="008F50A1"/>
    <w:rsid w:val="00910275"/>
    <w:rsid w:val="009110C5"/>
    <w:rsid w:val="00913086"/>
    <w:rsid w:val="00937441"/>
    <w:rsid w:val="0094493D"/>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20206"/>
    <w:rsid w:val="00C3170E"/>
    <w:rsid w:val="00C4772D"/>
    <w:rsid w:val="00C50C46"/>
    <w:rsid w:val="00C53C5F"/>
    <w:rsid w:val="00C77293"/>
    <w:rsid w:val="00C777D2"/>
    <w:rsid w:val="00CA59D3"/>
    <w:rsid w:val="00CE51FC"/>
    <w:rsid w:val="00D27938"/>
    <w:rsid w:val="00D466B6"/>
    <w:rsid w:val="00D54618"/>
    <w:rsid w:val="00D80E07"/>
    <w:rsid w:val="00D8653F"/>
    <w:rsid w:val="00D905C3"/>
    <w:rsid w:val="00D921DD"/>
    <w:rsid w:val="00DA66A8"/>
    <w:rsid w:val="00DD130B"/>
    <w:rsid w:val="00E1181E"/>
    <w:rsid w:val="00E273F3"/>
    <w:rsid w:val="00E570A2"/>
    <w:rsid w:val="00E739A3"/>
    <w:rsid w:val="00E73B03"/>
    <w:rsid w:val="00E90EFA"/>
    <w:rsid w:val="00EB2C46"/>
    <w:rsid w:val="00EC5CB6"/>
    <w:rsid w:val="00F36AA1"/>
    <w:rsid w:val="00F40BAA"/>
    <w:rsid w:val="00F77CCA"/>
    <w:rsid w:val="00F94F51"/>
    <w:rsid w:val="00FC34A7"/>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4B0087"/>
    <w:pPr>
      <w:keepLines/>
      <w:spacing w:after="80" w:line="360" w:lineRule="auto"/>
    </w:pPr>
    <w:rPr>
      <w:rFonts w:asciiTheme="majorHAnsi" w:eastAsiaTheme="majorEastAsia" w:hAnsiTheme="majorHAnsi" w:cstheme="majorBidi"/>
      <w:bCs/>
      <w:color w:val="auto"/>
      <w:kern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4B0087"/>
    <w:pPr>
      <w:keepLines/>
      <w:spacing w:after="80" w:line="360" w:lineRule="auto"/>
    </w:pPr>
    <w:rPr>
      <w:rFonts w:asciiTheme="majorHAnsi" w:eastAsiaTheme="majorEastAsia" w:hAnsiTheme="majorHAnsi" w:cstheme="majorBidi"/>
      <w:bCs/>
      <w:color w:val="auto"/>
      <w:kern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876468CE-17A2-4F89-89BD-4EC6147A939B}"/>
</file>

<file path=customXml/itemProps2.xml><?xml version="1.0" encoding="utf-8"?>
<ds:datastoreItem xmlns:ds="http://schemas.openxmlformats.org/officeDocument/2006/customXml" ds:itemID="{31F8504D-88AB-4B67-A4FA-6BCA007D467F}"/>
</file>

<file path=customXml/itemProps3.xml><?xml version="1.0" encoding="utf-8"?>
<ds:datastoreItem xmlns:ds="http://schemas.openxmlformats.org/officeDocument/2006/customXml" ds:itemID="{5536F066-3EC6-4600-8664-4270D61900E6}"/>
</file>

<file path=customXml/itemProps4.xml><?xml version="1.0" encoding="utf-8"?>
<ds:datastoreItem xmlns:ds="http://schemas.openxmlformats.org/officeDocument/2006/customXml" ds:itemID="{03A990DC-D7E0-4DCA-8578-2EA358FAD25E}"/>
</file>

<file path=docProps/app.xml><?xml version="1.0" encoding="utf-8"?>
<Properties xmlns="http://schemas.openxmlformats.org/officeDocument/2006/extended-properties" xmlns:vt="http://schemas.openxmlformats.org/officeDocument/2006/docPropsVTypes">
  <Template>Normal.dotm</Template>
  <TotalTime>12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3278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MR-42-0814 Case IH_Rowtrac Corish</dc:title>
  <dc:creator>Administrator</dc:creator>
  <cp:lastModifiedBy>Gemma BUTLER-FLEMING</cp:lastModifiedBy>
  <cp:revision>12</cp:revision>
  <cp:lastPrinted>2013-10-09T07:28:00Z</cp:lastPrinted>
  <dcterms:created xsi:type="dcterms:W3CDTF">2014-07-12T06:44:00Z</dcterms:created>
  <dcterms:modified xsi:type="dcterms:W3CDTF">2014-08-25T05:26:00Z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