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A09D2" w14:textId="77777777" w:rsidR="00DE45BB" w:rsidRDefault="00DE45BB" w:rsidP="00D2577F">
      <w:pPr>
        <w:rPr>
          <w:rStyle w:val="Hyperlink"/>
          <w:color w:val="000000"/>
          <w:u w:val="none"/>
        </w:rPr>
      </w:pPr>
    </w:p>
    <w:p w14:paraId="406889B9" w14:textId="77777777" w:rsidR="007E6FA0" w:rsidRPr="00B338B2" w:rsidRDefault="007E6FA0" w:rsidP="00D2577F">
      <w:pPr>
        <w:spacing w:before="120"/>
        <w:rPr>
          <w:rFonts w:cs="Arial"/>
          <w:sz w:val="20"/>
          <w:lang w:val="en-AU"/>
        </w:rPr>
      </w:pPr>
    </w:p>
    <w:p w14:paraId="6CE780DF" w14:textId="63C64A2A" w:rsidR="00D2577F" w:rsidRPr="00B338B2" w:rsidRDefault="00D2577F" w:rsidP="00D2577F">
      <w:pPr>
        <w:spacing w:before="120"/>
        <w:rPr>
          <w:rFonts w:cs="Arial"/>
          <w:sz w:val="20"/>
          <w:lang w:val="en-AU"/>
        </w:rPr>
      </w:pPr>
      <w:r w:rsidRPr="00B338B2">
        <w:rPr>
          <w:rFonts w:cs="Arial"/>
          <w:sz w:val="20"/>
          <w:lang w:val="en-AU"/>
        </w:rPr>
        <w:t>MR-</w:t>
      </w:r>
      <w:r w:rsidR="00B338B2" w:rsidRPr="00B338B2">
        <w:rPr>
          <w:rFonts w:cs="Arial"/>
          <w:sz w:val="20"/>
          <w:lang w:val="en-AU"/>
        </w:rPr>
        <w:t>12</w:t>
      </w:r>
      <w:r w:rsidR="000230BB" w:rsidRPr="00B338B2">
        <w:rPr>
          <w:rFonts w:cs="Arial"/>
          <w:sz w:val="20"/>
          <w:lang w:val="en-AU"/>
        </w:rPr>
        <w:t>-</w:t>
      </w:r>
      <w:r w:rsidR="00B338B2" w:rsidRPr="00B338B2">
        <w:rPr>
          <w:rFonts w:cs="Arial"/>
          <w:sz w:val="20"/>
          <w:lang w:val="en-AU"/>
        </w:rPr>
        <w:t>06</w:t>
      </w:r>
      <w:r w:rsidRPr="00B338B2">
        <w:rPr>
          <w:rFonts w:cs="Arial"/>
          <w:sz w:val="20"/>
          <w:lang w:val="en-AU"/>
        </w:rPr>
        <w:t>18</w:t>
      </w:r>
    </w:p>
    <w:p w14:paraId="0847E513" w14:textId="5C87C379" w:rsidR="00D2577F" w:rsidRDefault="00DB6AC3" w:rsidP="00D2577F">
      <w:pPr>
        <w:spacing w:before="120"/>
        <w:rPr>
          <w:rFonts w:cs="Arial"/>
          <w:sz w:val="20"/>
          <w:lang w:val="en-AU"/>
        </w:rPr>
      </w:pPr>
      <w:r w:rsidRPr="00B338B2">
        <w:rPr>
          <w:rFonts w:cs="Arial"/>
          <w:sz w:val="20"/>
          <w:lang w:val="en-AU"/>
        </w:rPr>
        <w:t xml:space="preserve">Issue date: </w:t>
      </w:r>
      <w:r w:rsidR="00B338B2" w:rsidRPr="00B338B2">
        <w:rPr>
          <w:rFonts w:cs="Arial"/>
          <w:sz w:val="20"/>
          <w:lang w:val="en-AU"/>
        </w:rPr>
        <w:t>29</w:t>
      </w:r>
      <w:r w:rsidRPr="00B338B2">
        <w:rPr>
          <w:rFonts w:cs="Arial"/>
          <w:sz w:val="20"/>
          <w:lang w:val="en-AU"/>
        </w:rPr>
        <w:t>/0</w:t>
      </w:r>
      <w:r w:rsidR="00F86DE3" w:rsidRPr="00B338B2">
        <w:rPr>
          <w:rFonts w:cs="Arial"/>
          <w:sz w:val="20"/>
          <w:lang w:val="en-AU"/>
        </w:rPr>
        <w:t>6</w:t>
      </w:r>
      <w:r w:rsidR="00D2577F" w:rsidRPr="00B338B2">
        <w:rPr>
          <w:rFonts w:cs="Arial"/>
          <w:sz w:val="20"/>
          <w:lang w:val="en-AU"/>
        </w:rPr>
        <w:t>/2018</w:t>
      </w:r>
    </w:p>
    <w:p w14:paraId="492BB955" w14:textId="77777777" w:rsidR="00D2577F" w:rsidRPr="00A5516B" w:rsidRDefault="00D2577F" w:rsidP="00D2577F">
      <w:pPr>
        <w:pStyle w:val="01TESTO"/>
        <w:spacing w:line="360" w:lineRule="auto"/>
        <w:rPr>
          <w:rFonts w:cs="Arial"/>
          <w:b/>
          <w:sz w:val="28"/>
          <w:szCs w:val="28"/>
          <w:lang w:val="en-AU"/>
        </w:rPr>
      </w:pPr>
    </w:p>
    <w:p w14:paraId="2D71CAE5" w14:textId="39802AA7" w:rsidR="00D2577F" w:rsidRPr="004F088F" w:rsidRDefault="00F517E0" w:rsidP="00D2577F">
      <w:pPr>
        <w:pStyle w:val="01TESTO"/>
        <w:spacing w:line="360" w:lineRule="auto"/>
        <w:rPr>
          <w:rFonts w:cs="Arial"/>
          <w:b/>
          <w:sz w:val="26"/>
          <w:szCs w:val="26"/>
        </w:rPr>
      </w:pPr>
      <w:r>
        <w:rPr>
          <w:rFonts w:cs="Arial"/>
          <w:b/>
          <w:sz w:val="26"/>
          <w:szCs w:val="26"/>
        </w:rPr>
        <w:t>N</w:t>
      </w:r>
      <w:r w:rsidR="00912A3C">
        <w:rPr>
          <w:rFonts w:cs="Arial"/>
          <w:b/>
          <w:sz w:val="26"/>
          <w:szCs w:val="26"/>
        </w:rPr>
        <w:t>ew paint job for Case IH P</w:t>
      </w:r>
      <w:r w:rsidR="00FA7F42">
        <w:rPr>
          <w:rFonts w:cs="Arial"/>
          <w:b/>
          <w:sz w:val="26"/>
          <w:szCs w:val="26"/>
        </w:rPr>
        <w:t>uma</w:t>
      </w:r>
    </w:p>
    <w:p w14:paraId="018184F1" w14:textId="77777777" w:rsidR="00F86DE3" w:rsidRPr="00FA7F42" w:rsidRDefault="00F86DE3" w:rsidP="00D2577F">
      <w:pPr>
        <w:spacing w:after="120"/>
        <w:rPr>
          <w:color w:val="auto"/>
          <w:sz w:val="20"/>
          <w:lang w:val="en-US"/>
        </w:rPr>
      </w:pPr>
      <w:r w:rsidRPr="00FA7F42">
        <w:rPr>
          <w:color w:val="auto"/>
          <w:sz w:val="20"/>
          <w:lang w:val="en-US"/>
        </w:rPr>
        <w:t xml:space="preserve">They’re the robust workhorses of the local sugarcane industry and this harvest season the Case IH Puma has been given an eye-catching makeover to match </w:t>
      </w:r>
      <w:r w:rsidR="0038390E" w:rsidRPr="00FA7F42">
        <w:rPr>
          <w:color w:val="auto"/>
          <w:sz w:val="20"/>
          <w:lang w:val="en-US"/>
        </w:rPr>
        <w:t>its</w:t>
      </w:r>
      <w:r w:rsidRPr="00FA7F42">
        <w:rPr>
          <w:color w:val="auto"/>
          <w:sz w:val="20"/>
          <w:lang w:val="en-US"/>
        </w:rPr>
        <w:t xml:space="preserve"> abilities around the cane </w:t>
      </w:r>
      <w:r w:rsidR="00FA7F42" w:rsidRPr="00FA7F42">
        <w:rPr>
          <w:color w:val="auto"/>
          <w:sz w:val="20"/>
          <w:lang w:val="en-US"/>
        </w:rPr>
        <w:t>field</w:t>
      </w:r>
      <w:r w:rsidRPr="00FA7F42">
        <w:rPr>
          <w:color w:val="auto"/>
          <w:sz w:val="20"/>
          <w:lang w:val="en-US"/>
        </w:rPr>
        <w:t xml:space="preserve">. </w:t>
      </w:r>
    </w:p>
    <w:p w14:paraId="60D5CB8B" w14:textId="1ECF551B" w:rsidR="00F86DE3" w:rsidRPr="00FA7F42" w:rsidRDefault="00F86DE3" w:rsidP="00D2577F">
      <w:pPr>
        <w:spacing w:after="120"/>
        <w:rPr>
          <w:color w:val="auto"/>
          <w:sz w:val="20"/>
          <w:lang w:val="en-US"/>
        </w:rPr>
      </w:pPr>
      <w:r w:rsidRPr="00FA7F42">
        <w:rPr>
          <w:color w:val="auto"/>
          <w:sz w:val="20"/>
          <w:lang w:val="en-US"/>
        </w:rPr>
        <w:t xml:space="preserve">For the past </w:t>
      </w:r>
      <w:r w:rsidR="0038390E" w:rsidRPr="00FA7F42">
        <w:rPr>
          <w:color w:val="auto"/>
          <w:sz w:val="20"/>
          <w:lang w:val="en-US"/>
        </w:rPr>
        <w:t xml:space="preserve">few </w:t>
      </w:r>
      <w:r w:rsidRPr="00FA7F42">
        <w:rPr>
          <w:color w:val="auto"/>
          <w:sz w:val="20"/>
          <w:lang w:val="en-US"/>
        </w:rPr>
        <w:t xml:space="preserve">seasons, Case IH has released a limited run of Pumas known as </w:t>
      </w:r>
      <w:r w:rsidR="0086204D" w:rsidRPr="00FA7F42">
        <w:rPr>
          <w:color w:val="auto"/>
          <w:sz w:val="20"/>
          <w:lang w:val="en-US"/>
        </w:rPr>
        <w:t>‘Sugar Special</w:t>
      </w:r>
      <w:r w:rsidR="0038390E" w:rsidRPr="00FA7F42">
        <w:rPr>
          <w:color w:val="auto"/>
          <w:sz w:val="20"/>
          <w:lang w:val="en-US"/>
        </w:rPr>
        <w:t>s</w:t>
      </w:r>
      <w:r w:rsidRPr="00FA7F42">
        <w:rPr>
          <w:color w:val="auto"/>
          <w:sz w:val="20"/>
          <w:lang w:val="en-US"/>
        </w:rPr>
        <w:t>’</w:t>
      </w:r>
      <w:r w:rsidR="0086204D" w:rsidRPr="00FA7F42">
        <w:rPr>
          <w:color w:val="auto"/>
          <w:sz w:val="20"/>
          <w:lang w:val="en-US"/>
        </w:rPr>
        <w:t xml:space="preserve"> in the lead up to harvest. It’s </w:t>
      </w:r>
      <w:r w:rsidRPr="00FA7F42">
        <w:rPr>
          <w:color w:val="auto"/>
          <w:sz w:val="20"/>
          <w:lang w:val="en-US"/>
        </w:rPr>
        <w:t xml:space="preserve">a tractor </w:t>
      </w:r>
      <w:r w:rsidR="0038390E" w:rsidRPr="00FA7F42">
        <w:rPr>
          <w:color w:val="auto"/>
          <w:sz w:val="20"/>
          <w:lang w:val="en-US"/>
        </w:rPr>
        <w:t>specially fitted to handle the demands of the annual crush.</w:t>
      </w:r>
    </w:p>
    <w:p w14:paraId="04EE83F8" w14:textId="0B94A8D2" w:rsidR="0038390E" w:rsidRPr="00FA7F42" w:rsidRDefault="0038390E" w:rsidP="00D2577F">
      <w:pPr>
        <w:spacing w:after="120"/>
        <w:rPr>
          <w:color w:val="auto"/>
          <w:sz w:val="20"/>
          <w:lang w:val="en-US"/>
        </w:rPr>
      </w:pPr>
      <w:r w:rsidRPr="00FA7F42">
        <w:rPr>
          <w:color w:val="auto"/>
          <w:sz w:val="20"/>
          <w:lang w:val="en-US"/>
        </w:rPr>
        <w:t>This year the tract</w:t>
      </w:r>
      <w:r w:rsidR="00725152">
        <w:rPr>
          <w:color w:val="auto"/>
          <w:sz w:val="20"/>
          <w:lang w:val="en-US"/>
        </w:rPr>
        <w:t>o</w:t>
      </w:r>
      <w:r w:rsidR="00F517E0">
        <w:rPr>
          <w:color w:val="auto"/>
          <w:sz w:val="20"/>
          <w:lang w:val="en-US"/>
        </w:rPr>
        <w:t>rs have a special paint finish ‘</w:t>
      </w:r>
      <w:r w:rsidR="00725152">
        <w:rPr>
          <w:color w:val="auto"/>
          <w:sz w:val="20"/>
          <w:lang w:val="en-US"/>
        </w:rPr>
        <w:t>Viper Stryker Red</w:t>
      </w:r>
      <w:r w:rsidR="00F517E0">
        <w:rPr>
          <w:color w:val="auto"/>
          <w:sz w:val="20"/>
          <w:lang w:val="en-US"/>
        </w:rPr>
        <w:t>’, as seen on the Autonomous Concept Vehicle (ACV)</w:t>
      </w:r>
      <w:r w:rsidR="0022394C">
        <w:rPr>
          <w:color w:val="auto"/>
          <w:sz w:val="20"/>
          <w:lang w:val="en-US"/>
        </w:rPr>
        <w:t>. This</w:t>
      </w:r>
      <w:r w:rsidRPr="00FA7F42">
        <w:rPr>
          <w:color w:val="auto"/>
          <w:sz w:val="20"/>
          <w:lang w:val="en-US"/>
        </w:rPr>
        <w:t xml:space="preserve"> metallic tint to the iconic Case IH ‘red’</w:t>
      </w:r>
      <w:r w:rsidR="00F517E0">
        <w:rPr>
          <w:color w:val="auto"/>
          <w:sz w:val="20"/>
          <w:lang w:val="en-US"/>
        </w:rPr>
        <w:t xml:space="preserve"> is</w:t>
      </w:r>
      <w:r w:rsidRPr="00FA7F42">
        <w:rPr>
          <w:color w:val="auto"/>
          <w:sz w:val="20"/>
          <w:lang w:val="en-US"/>
        </w:rPr>
        <w:t xml:space="preserve"> proving popular with customers</w:t>
      </w:r>
      <w:r w:rsidR="00725152">
        <w:rPr>
          <w:color w:val="auto"/>
          <w:sz w:val="20"/>
          <w:lang w:val="en-US"/>
        </w:rPr>
        <w:t>.</w:t>
      </w:r>
    </w:p>
    <w:p w14:paraId="4D497252" w14:textId="77777777" w:rsidR="0038390E" w:rsidRPr="00FA7F42" w:rsidRDefault="00FA7F42" w:rsidP="00D2577F">
      <w:pPr>
        <w:spacing w:after="120"/>
        <w:rPr>
          <w:color w:val="auto"/>
          <w:sz w:val="20"/>
          <w:lang w:val="en-US"/>
        </w:rPr>
      </w:pPr>
      <w:r w:rsidRPr="00FA7F42">
        <w:rPr>
          <w:color w:val="auto"/>
          <w:sz w:val="20"/>
          <w:lang w:val="en-US"/>
        </w:rPr>
        <w:t>The ‘Sugar Special’ Puma</w:t>
      </w:r>
      <w:r w:rsidR="0038390E" w:rsidRPr="00FA7F42">
        <w:rPr>
          <w:color w:val="auto"/>
          <w:sz w:val="20"/>
          <w:lang w:val="en-US"/>
        </w:rPr>
        <w:t xml:space="preserve"> also feature</w:t>
      </w:r>
      <w:r w:rsidRPr="00FA7F42">
        <w:rPr>
          <w:color w:val="auto"/>
          <w:sz w:val="20"/>
          <w:lang w:val="en-US"/>
        </w:rPr>
        <w:t>s</w:t>
      </w:r>
      <w:r w:rsidR="0038390E" w:rsidRPr="00FA7F42">
        <w:rPr>
          <w:color w:val="auto"/>
          <w:sz w:val="20"/>
          <w:lang w:val="en-US"/>
        </w:rPr>
        <w:t>:</w:t>
      </w:r>
    </w:p>
    <w:p w14:paraId="15B39A98" w14:textId="40D6941B" w:rsidR="0038390E" w:rsidRPr="00FA7F42" w:rsidRDefault="0038390E" w:rsidP="00FA7F42">
      <w:pPr>
        <w:pStyle w:val="ListParagraph"/>
        <w:numPr>
          <w:ilvl w:val="0"/>
          <w:numId w:val="20"/>
        </w:numPr>
        <w:rPr>
          <w:sz w:val="20"/>
        </w:rPr>
      </w:pPr>
      <w:r w:rsidRPr="00FA7F42">
        <w:rPr>
          <w:sz w:val="20"/>
        </w:rPr>
        <w:t>Powershift.</w:t>
      </w:r>
    </w:p>
    <w:p w14:paraId="263E74CA" w14:textId="77777777" w:rsidR="0038390E" w:rsidRPr="00FA7F42" w:rsidRDefault="0038390E" w:rsidP="00FA7F42">
      <w:pPr>
        <w:pStyle w:val="ListParagraph"/>
        <w:numPr>
          <w:ilvl w:val="0"/>
          <w:numId w:val="20"/>
        </w:numPr>
        <w:rPr>
          <w:sz w:val="20"/>
        </w:rPr>
      </w:pPr>
      <w:r w:rsidRPr="00FA7F42">
        <w:rPr>
          <w:sz w:val="20"/>
        </w:rPr>
        <w:t>50km/h gearbox (up from 40km/h)</w:t>
      </w:r>
    </w:p>
    <w:p w14:paraId="45132C5E" w14:textId="77777777" w:rsidR="0038390E" w:rsidRPr="00FA7F42" w:rsidRDefault="0038390E" w:rsidP="00FA7F42">
      <w:pPr>
        <w:pStyle w:val="ListParagraph"/>
        <w:numPr>
          <w:ilvl w:val="0"/>
          <w:numId w:val="20"/>
        </w:numPr>
        <w:rPr>
          <w:sz w:val="20"/>
        </w:rPr>
      </w:pPr>
      <w:r w:rsidRPr="00FA7F42">
        <w:rPr>
          <w:sz w:val="20"/>
        </w:rPr>
        <w:t xml:space="preserve">Front axle suspension </w:t>
      </w:r>
    </w:p>
    <w:p w14:paraId="0B99FAD4" w14:textId="77777777" w:rsidR="0038390E" w:rsidRPr="00FA7F42" w:rsidRDefault="0038390E" w:rsidP="00FA7F42">
      <w:pPr>
        <w:pStyle w:val="ListParagraph"/>
        <w:numPr>
          <w:ilvl w:val="0"/>
          <w:numId w:val="20"/>
        </w:numPr>
        <w:rPr>
          <w:sz w:val="20"/>
        </w:rPr>
      </w:pPr>
      <w:r w:rsidRPr="00FA7F42">
        <w:rPr>
          <w:sz w:val="20"/>
        </w:rPr>
        <w:t xml:space="preserve">Air and hydraulic brakes </w:t>
      </w:r>
    </w:p>
    <w:p w14:paraId="2D3840FA" w14:textId="77777777" w:rsidR="0038390E" w:rsidRPr="00FA7F42" w:rsidRDefault="0038390E" w:rsidP="00FA7F42">
      <w:pPr>
        <w:pStyle w:val="ListParagraph"/>
        <w:numPr>
          <w:ilvl w:val="0"/>
          <w:numId w:val="20"/>
        </w:numPr>
        <w:rPr>
          <w:sz w:val="20"/>
        </w:rPr>
      </w:pPr>
      <w:r w:rsidRPr="00FA7F42">
        <w:rPr>
          <w:sz w:val="20"/>
        </w:rPr>
        <w:t>Higher flow hydraulics of 150L/min</w:t>
      </w:r>
    </w:p>
    <w:p w14:paraId="622185DE" w14:textId="77777777" w:rsidR="0038390E" w:rsidRPr="00FA7F42" w:rsidRDefault="0038390E" w:rsidP="00FA7F42">
      <w:pPr>
        <w:pStyle w:val="ListParagraph"/>
        <w:numPr>
          <w:ilvl w:val="0"/>
          <w:numId w:val="20"/>
        </w:numPr>
        <w:rPr>
          <w:sz w:val="20"/>
        </w:rPr>
      </w:pPr>
      <w:r w:rsidRPr="00FA7F42">
        <w:rPr>
          <w:sz w:val="20"/>
        </w:rPr>
        <w:t xml:space="preserve">Electric mirrors </w:t>
      </w:r>
    </w:p>
    <w:p w14:paraId="3B1987B1" w14:textId="77777777" w:rsidR="00D264D9" w:rsidRPr="00FA7F42" w:rsidRDefault="00D264D9" w:rsidP="0038390E">
      <w:pPr>
        <w:rPr>
          <w:sz w:val="20"/>
        </w:rPr>
      </w:pPr>
    </w:p>
    <w:p w14:paraId="5D77564F" w14:textId="77777777" w:rsidR="00D264D9" w:rsidRPr="00FA7F42" w:rsidRDefault="00D264D9" w:rsidP="0038390E">
      <w:pPr>
        <w:rPr>
          <w:sz w:val="20"/>
        </w:rPr>
      </w:pPr>
      <w:r w:rsidRPr="00FA7F42">
        <w:rPr>
          <w:sz w:val="20"/>
        </w:rPr>
        <w:t>The CVT (Continuously Variable Transmission) model can also be fitted with the special sugar specs.</w:t>
      </w:r>
    </w:p>
    <w:p w14:paraId="4636F9B4" w14:textId="77777777" w:rsidR="0038390E" w:rsidRPr="00FA7F42" w:rsidRDefault="0038390E" w:rsidP="0038390E">
      <w:pPr>
        <w:rPr>
          <w:sz w:val="20"/>
        </w:rPr>
      </w:pPr>
    </w:p>
    <w:p w14:paraId="46164289" w14:textId="77777777" w:rsidR="00D264D9" w:rsidRPr="00FA7F42" w:rsidRDefault="0038390E" w:rsidP="0038390E">
      <w:pPr>
        <w:rPr>
          <w:sz w:val="20"/>
        </w:rPr>
      </w:pPr>
      <w:r w:rsidRPr="00FA7F42">
        <w:rPr>
          <w:sz w:val="20"/>
        </w:rPr>
        <w:t>These limited edition Pumas are designed to handle the expectations of sugar producers during the busiest time of the year, with a</w:t>
      </w:r>
      <w:r w:rsidR="00D264D9" w:rsidRPr="00FA7F42">
        <w:rPr>
          <w:sz w:val="20"/>
        </w:rPr>
        <w:t xml:space="preserve"> competitive</w:t>
      </w:r>
      <w:r w:rsidRPr="00FA7F42">
        <w:rPr>
          <w:sz w:val="20"/>
        </w:rPr>
        <w:t xml:space="preserve"> price point that </w:t>
      </w:r>
      <w:r w:rsidR="00D264D9" w:rsidRPr="00FA7F42">
        <w:rPr>
          <w:sz w:val="20"/>
        </w:rPr>
        <w:t xml:space="preserve">also appeals. </w:t>
      </w:r>
    </w:p>
    <w:p w14:paraId="5F035AEF" w14:textId="77777777" w:rsidR="00D264D9" w:rsidRPr="00FA7F42" w:rsidRDefault="00D264D9" w:rsidP="0038390E">
      <w:pPr>
        <w:rPr>
          <w:sz w:val="20"/>
        </w:rPr>
      </w:pPr>
    </w:p>
    <w:p w14:paraId="1EC46283" w14:textId="724DFA22" w:rsidR="00D264D9" w:rsidRPr="00FA7F42" w:rsidRDefault="00D264D9" w:rsidP="00D264D9">
      <w:pPr>
        <w:rPr>
          <w:sz w:val="20"/>
          <w:lang w:val="en-AU"/>
        </w:rPr>
      </w:pPr>
      <w:r w:rsidRPr="00FA7F42">
        <w:rPr>
          <w:sz w:val="20"/>
        </w:rPr>
        <w:t>“</w:t>
      </w:r>
      <w:r w:rsidRPr="00FA7F42">
        <w:rPr>
          <w:sz w:val="20"/>
          <w:lang w:val="en-AU"/>
        </w:rPr>
        <w:t xml:space="preserve">These Pumas work around the </w:t>
      </w:r>
      <w:r w:rsidR="00FA7F42">
        <w:rPr>
          <w:sz w:val="20"/>
          <w:lang w:val="en-AU"/>
        </w:rPr>
        <w:t>clock during the harvest season. R</w:t>
      </w:r>
      <w:r w:rsidRPr="00FA7F42">
        <w:rPr>
          <w:sz w:val="20"/>
          <w:lang w:val="en-AU"/>
        </w:rPr>
        <w:t>unning alongside the harvesters</w:t>
      </w:r>
      <w:r w:rsidR="0086204D" w:rsidRPr="00FA7F42">
        <w:rPr>
          <w:sz w:val="20"/>
          <w:lang w:val="en-AU"/>
        </w:rPr>
        <w:t xml:space="preserve"> </w:t>
      </w:r>
      <w:r w:rsidR="007809FF">
        <w:rPr>
          <w:sz w:val="20"/>
          <w:lang w:val="en-AU"/>
        </w:rPr>
        <w:t>–</w:t>
      </w:r>
      <w:r w:rsidR="0086204D" w:rsidRPr="00FA7F42">
        <w:rPr>
          <w:sz w:val="20"/>
          <w:lang w:val="en-AU"/>
        </w:rPr>
        <w:t xml:space="preserve"> </w:t>
      </w:r>
      <w:r w:rsidRPr="00FA7F42">
        <w:rPr>
          <w:sz w:val="20"/>
          <w:lang w:val="en-AU"/>
        </w:rPr>
        <w:t>which don’t stop</w:t>
      </w:r>
      <w:r w:rsidR="00F517E0">
        <w:rPr>
          <w:sz w:val="20"/>
          <w:lang w:val="en-AU"/>
        </w:rPr>
        <w:t xml:space="preserve"> </w:t>
      </w:r>
      <w:r w:rsidR="007809FF">
        <w:rPr>
          <w:sz w:val="20"/>
          <w:lang w:val="en-AU"/>
        </w:rPr>
        <w:t xml:space="preserve">– </w:t>
      </w:r>
      <w:r w:rsidR="00FA7F42">
        <w:rPr>
          <w:sz w:val="20"/>
          <w:lang w:val="en-AU"/>
        </w:rPr>
        <w:t>they collect</w:t>
      </w:r>
      <w:r w:rsidRPr="00FA7F42">
        <w:rPr>
          <w:sz w:val="20"/>
          <w:lang w:val="en-AU"/>
        </w:rPr>
        <w:t xml:space="preserve"> the cane into bins </w:t>
      </w:r>
      <w:r w:rsidR="00FA7F42">
        <w:rPr>
          <w:sz w:val="20"/>
          <w:lang w:val="en-AU"/>
        </w:rPr>
        <w:t>on the back of the tractor, deliver</w:t>
      </w:r>
      <w:r w:rsidRPr="00FA7F42">
        <w:rPr>
          <w:sz w:val="20"/>
          <w:lang w:val="en-AU"/>
        </w:rPr>
        <w:t xml:space="preserve"> to waiting trains, before racing back for the next load,” said Seamus McCarthy, </w:t>
      </w:r>
      <w:r w:rsidR="0086204D" w:rsidRPr="00FA7F42">
        <w:rPr>
          <w:sz w:val="20"/>
          <w:lang w:val="en-AU"/>
        </w:rPr>
        <w:t xml:space="preserve">Product Manager for </w:t>
      </w:r>
      <w:r w:rsidRPr="00FA7F42">
        <w:rPr>
          <w:sz w:val="20"/>
          <w:lang w:val="en-AU"/>
        </w:rPr>
        <w:t xml:space="preserve">Mid-Horsepower and Compact Tractors for Case IH Australia/New Zealand. </w:t>
      </w:r>
    </w:p>
    <w:p w14:paraId="6F03ED57" w14:textId="77777777" w:rsidR="00D264D9" w:rsidRPr="00FA7F42" w:rsidRDefault="00D264D9" w:rsidP="00D264D9">
      <w:pPr>
        <w:rPr>
          <w:sz w:val="20"/>
          <w:lang w:val="en-AU"/>
        </w:rPr>
      </w:pPr>
    </w:p>
    <w:p w14:paraId="04B513D3" w14:textId="77777777" w:rsidR="00D264D9" w:rsidRPr="00FA7F42" w:rsidRDefault="00D264D9" w:rsidP="00D264D9">
      <w:pPr>
        <w:rPr>
          <w:sz w:val="20"/>
          <w:lang w:val="en-AU"/>
        </w:rPr>
      </w:pPr>
      <w:r w:rsidRPr="00FA7F42">
        <w:rPr>
          <w:sz w:val="20"/>
          <w:lang w:val="en-AU"/>
        </w:rPr>
        <w:t>“They spend the majority of their time from June through to December</w:t>
      </w:r>
      <w:r w:rsidR="00FA7F42" w:rsidRPr="00FA7F42">
        <w:rPr>
          <w:sz w:val="20"/>
          <w:lang w:val="en-AU"/>
        </w:rPr>
        <w:t xml:space="preserve"> on haul-out</w:t>
      </w:r>
      <w:r w:rsidRPr="00FA7F42">
        <w:rPr>
          <w:sz w:val="20"/>
          <w:lang w:val="en-AU"/>
        </w:rPr>
        <w:t xml:space="preserve">, and in some </w:t>
      </w:r>
      <w:proofErr w:type="gramStart"/>
      <w:r w:rsidRPr="00FA7F42">
        <w:rPr>
          <w:sz w:val="20"/>
          <w:lang w:val="en-AU"/>
        </w:rPr>
        <w:t>places</w:t>
      </w:r>
      <w:proofErr w:type="gramEnd"/>
      <w:r w:rsidR="009D32BF" w:rsidRPr="00FA7F42">
        <w:rPr>
          <w:sz w:val="20"/>
          <w:lang w:val="en-AU"/>
        </w:rPr>
        <w:t xml:space="preserve"> may be running 24 hours a day. So, it’</w:t>
      </w:r>
      <w:r w:rsidR="0086204D" w:rsidRPr="00FA7F42">
        <w:rPr>
          <w:sz w:val="20"/>
          <w:lang w:val="en-AU"/>
        </w:rPr>
        <w:t>s easy to see why this special fit-out is key to optimising their speed, manoeuvrability and resilience in the field.”</w:t>
      </w:r>
    </w:p>
    <w:p w14:paraId="31C64AD0" w14:textId="77777777" w:rsidR="00D264D9" w:rsidRPr="00FA7F42" w:rsidRDefault="00D264D9" w:rsidP="00D264D9">
      <w:pPr>
        <w:rPr>
          <w:sz w:val="20"/>
          <w:lang w:val="en-AU"/>
        </w:rPr>
      </w:pPr>
    </w:p>
    <w:p w14:paraId="479410FA" w14:textId="77777777" w:rsidR="007E6FA0" w:rsidRDefault="007E6FA0" w:rsidP="00D2577F">
      <w:pPr>
        <w:spacing w:after="120"/>
        <w:rPr>
          <w:color w:val="auto"/>
          <w:sz w:val="20"/>
          <w:lang w:val="en-US"/>
        </w:rPr>
      </w:pPr>
    </w:p>
    <w:p w14:paraId="66A2ED78" w14:textId="77777777" w:rsidR="007E6FA0" w:rsidRDefault="007E6FA0" w:rsidP="00D2577F">
      <w:pPr>
        <w:spacing w:after="120"/>
        <w:rPr>
          <w:color w:val="auto"/>
          <w:sz w:val="20"/>
          <w:lang w:val="en-US"/>
        </w:rPr>
      </w:pPr>
    </w:p>
    <w:p w14:paraId="1F30DA24" w14:textId="165C1BCB" w:rsidR="00D2577F" w:rsidRPr="00FA7F42" w:rsidRDefault="00F86DE3" w:rsidP="00D2577F">
      <w:pPr>
        <w:spacing w:after="120"/>
        <w:rPr>
          <w:color w:val="auto"/>
          <w:sz w:val="20"/>
        </w:rPr>
      </w:pPr>
      <w:r w:rsidRPr="00FA7F42">
        <w:rPr>
          <w:color w:val="auto"/>
          <w:sz w:val="20"/>
          <w:lang w:val="en-US"/>
        </w:rPr>
        <w:t>For more information about any of the Case IH range</w:t>
      </w:r>
      <w:r w:rsidR="00873700" w:rsidRPr="00FA7F42">
        <w:rPr>
          <w:color w:val="auto"/>
          <w:sz w:val="20"/>
          <w:lang w:val="en-US"/>
        </w:rPr>
        <w:t xml:space="preserve">, </w:t>
      </w:r>
      <w:r w:rsidR="00D2577F" w:rsidRPr="00FA7F42">
        <w:rPr>
          <w:color w:val="auto"/>
          <w:sz w:val="20"/>
          <w:lang w:val="en-US"/>
        </w:rPr>
        <w:t xml:space="preserve">see your local Case IH dealer or visit the Case IH website at </w:t>
      </w:r>
      <w:hyperlink r:id="rId10" w:history="1">
        <w:r w:rsidR="00D2577F" w:rsidRPr="00FA7F42">
          <w:rPr>
            <w:rStyle w:val="Hyperlink"/>
            <w:sz w:val="20"/>
            <w:lang w:val="en-US"/>
          </w:rPr>
          <w:t>www.caseih.com</w:t>
        </w:r>
      </w:hyperlink>
    </w:p>
    <w:p w14:paraId="302D62FB" w14:textId="77777777" w:rsidR="00D2577F" w:rsidRPr="0023219B" w:rsidRDefault="00D2577F" w:rsidP="00D2577F">
      <w:pPr>
        <w:spacing w:line="240" w:lineRule="auto"/>
        <w:rPr>
          <w:rFonts w:cs="Arial"/>
          <w:color w:val="FF0000"/>
          <w:sz w:val="20"/>
          <w:lang w:val="en-US"/>
        </w:rPr>
      </w:pPr>
    </w:p>
    <w:p w14:paraId="583B1119" w14:textId="77777777" w:rsidR="00D2577F" w:rsidRDefault="00D2577F" w:rsidP="00D2577F">
      <w:pPr>
        <w:spacing w:after="240" w:line="360" w:lineRule="auto"/>
        <w:jc w:val="center"/>
        <w:rPr>
          <w:rFonts w:cs="Arial"/>
          <w:sz w:val="20"/>
          <w:lang w:val="en-US"/>
        </w:rPr>
      </w:pPr>
      <w:r w:rsidRPr="000A4C69">
        <w:rPr>
          <w:rFonts w:cs="Arial"/>
          <w:sz w:val="20"/>
          <w:lang w:val="en-US"/>
        </w:rPr>
        <w:t>[ends]</w:t>
      </w:r>
    </w:p>
    <w:p w14:paraId="6D0BC4B8" w14:textId="77777777" w:rsidR="0086204D" w:rsidRDefault="0086204D" w:rsidP="00D2577F">
      <w:pPr>
        <w:spacing w:after="240" w:line="360" w:lineRule="auto"/>
        <w:rPr>
          <w:rFonts w:cs="Arial"/>
          <w:b/>
          <w:sz w:val="20"/>
          <w:lang w:val="en-US"/>
        </w:rPr>
      </w:pPr>
    </w:p>
    <w:p w14:paraId="7786C279" w14:textId="0E33BFB3" w:rsidR="00D2577F" w:rsidRPr="00D2577F" w:rsidRDefault="00D2577F" w:rsidP="00D2577F">
      <w:pPr>
        <w:spacing w:after="240" w:line="360" w:lineRule="auto"/>
        <w:rPr>
          <w:rFonts w:cs="Arial"/>
          <w:b/>
          <w:sz w:val="20"/>
          <w:lang w:val="en-US"/>
        </w:rPr>
      </w:pPr>
      <w:r w:rsidRPr="00D2577F">
        <w:rPr>
          <w:rFonts w:cs="Arial"/>
          <w:b/>
          <w:sz w:val="20"/>
          <w:lang w:val="en-US"/>
        </w:rPr>
        <w:t>Caption:</w:t>
      </w:r>
      <w:r w:rsidR="00873700">
        <w:rPr>
          <w:rFonts w:cs="Arial"/>
          <w:b/>
          <w:sz w:val="20"/>
          <w:lang w:val="en-US"/>
        </w:rPr>
        <w:t xml:space="preserve"> </w:t>
      </w:r>
      <w:r w:rsidR="0086204D">
        <w:rPr>
          <w:rFonts w:cs="Arial"/>
          <w:b/>
          <w:sz w:val="20"/>
          <w:lang w:val="en-US"/>
        </w:rPr>
        <w:t>The Puma ‘Sugar Specials’ this year have a unique metallic finish that’s as eye-catching as their performance in the field.</w:t>
      </w:r>
    </w:p>
    <w:p w14:paraId="07DF9113" w14:textId="77777777" w:rsidR="00D2577F" w:rsidRPr="00FC620D" w:rsidRDefault="00D2577F" w:rsidP="00D2577F">
      <w:pPr>
        <w:rPr>
          <w:rFonts w:cs="Arial"/>
          <w:i/>
          <w:szCs w:val="19"/>
          <w:lang w:val="en-AU"/>
        </w:rPr>
      </w:pPr>
      <w:r w:rsidRPr="00FC620D">
        <w:rPr>
          <w:rFonts w:cs="Arial"/>
          <w:i/>
          <w:szCs w:val="19"/>
          <w:lang w:val="en-AU"/>
        </w:rPr>
        <w:t xml:space="preserve">Drawing on </w:t>
      </w:r>
      <w:r>
        <w:rPr>
          <w:rFonts w:cs="Arial"/>
          <w:i/>
          <w:szCs w:val="19"/>
          <w:lang w:val="en-AU"/>
        </w:rPr>
        <w:t xml:space="preserve">more than </w:t>
      </w:r>
      <w:r w:rsidRPr="00FC620D">
        <w:rPr>
          <w:rFonts w:cs="Arial"/>
          <w:i/>
          <w:szCs w:val="19"/>
          <w:lang w:val="en-AU"/>
        </w:rPr>
        <w:t>175 years of heritage and experience in the agriculture industry, Case IH provides</w:t>
      </w:r>
      <w:r>
        <w:rPr>
          <w:rFonts w:cs="Arial"/>
          <w:i/>
          <w:szCs w:val="19"/>
          <w:lang w:val="en-AU"/>
        </w:rPr>
        <w:t xml:space="preserve"> a</w:t>
      </w:r>
      <w:r w:rsidRPr="00FC620D">
        <w:rPr>
          <w:rFonts w:cs="Arial"/>
          <w:i/>
          <w:szCs w:val="19"/>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Pr="00FC620D">
          <w:rPr>
            <w:rStyle w:val="Hyperlink"/>
            <w:rFonts w:cs="Arial"/>
            <w:i/>
            <w:szCs w:val="19"/>
            <w:lang w:val="en-AU"/>
          </w:rPr>
          <w:t>www.caseih.com</w:t>
        </w:r>
      </w:hyperlink>
      <w:r w:rsidRPr="00FC620D">
        <w:rPr>
          <w:rFonts w:cs="Arial"/>
          <w:i/>
          <w:szCs w:val="19"/>
          <w:lang w:val="en-AU"/>
        </w:rPr>
        <w:t>.</w:t>
      </w:r>
    </w:p>
    <w:p w14:paraId="26CD35C9" w14:textId="77777777" w:rsidR="00D2577F" w:rsidRPr="00C0224C" w:rsidRDefault="00D2577F" w:rsidP="00D2577F">
      <w:pPr>
        <w:rPr>
          <w:rFonts w:cs="Arial"/>
          <w:szCs w:val="19"/>
          <w:lang w:val="en-AU"/>
        </w:rPr>
      </w:pPr>
    </w:p>
    <w:p w14:paraId="2995161F" w14:textId="77777777" w:rsidR="00D2577F" w:rsidRPr="00C0224C" w:rsidRDefault="00D2577F" w:rsidP="00D2577F">
      <w:pPr>
        <w:rPr>
          <w:rFonts w:cs="Arial"/>
          <w:szCs w:val="19"/>
          <w:lang w:val="en-AU"/>
        </w:rPr>
      </w:pPr>
      <w:r w:rsidRPr="00C0224C">
        <w:rPr>
          <w:rFonts w:cs="Arial"/>
          <w:szCs w:val="19"/>
          <w:lang w:val="en-AU"/>
        </w:rPr>
        <w:t xml:space="preserve">More news stories and </w:t>
      </w:r>
      <w:proofErr w:type="gramStart"/>
      <w:r w:rsidRPr="00C0224C">
        <w:rPr>
          <w:rFonts w:cs="Arial"/>
          <w:szCs w:val="19"/>
          <w:lang w:val="en-AU"/>
        </w:rPr>
        <w:t>high resolution</w:t>
      </w:r>
      <w:proofErr w:type="gramEnd"/>
      <w:r w:rsidRPr="00C0224C">
        <w:rPr>
          <w:rFonts w:cs="Arial"/>
          <w:szCs w:val="19"/>
          <w:lang w:val="en-AU"/>
        </w:rPr>
        <w:t xml:space="preserve"> images at </w:t>
      </w:r>
      <w:hyperlink r:id="rId12" w:history="1">
        <w:r w:rsidRPr="00CC0E67">
          <w:rPr>
            <w:rStyle w:val="Hyperlink"/>
            <w:rFonts w:cs="Arial"/>
            <w:szCs w:val="19"/>
            <w:lang w:val="en-AU"/>
          </w:rPr>
          <w:t>www.caseihpressroom.com.au</w:t>
        </w:r>
      </w:hyperlink>
      <w:r w:rsidRPr="00C0224C">
        <w:rPr>
          <w:rFonts w:cs="Arial"/>
          <w:szCs w:val="19"/>
          <w:lang w:val="en-AU"/>
        </w:rPr>
        <w:t>.</w:t>
      </w:r>
    </w:p>
    <w:p w14:paraId="577E5C48" w14:textId="77777777" w:rsidR="00D2577F" w:rsidRDefault="00D2577F" w:rsidP="00D2577F">
      <w:pPr>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3B57E4">
        <w:rPr>
          <w:rFonts w:cs="Arial"/>
          <w:i/>
          <w:color w:val="auto"/>
          <w:sz w:val="16"/>
          <w:szCs w:val="16"/>
          <w:lang w:val="en-AU"/>
        </w:rPr>
        <w:t>Mercato</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Telematico</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Azionario</w:t>
      </w:r>
      <w:proofErr w:type="spellEnd"/>
      <w:r w:rsidRPr="003B57E4">
        <w:rPr>
          <w:rFonts w:cs="Arial"/>
          <w:i/>
          <w:color w:val="auto"/>
          <w:sz w:val="16"/>
          <w:szCs w:val="16"/>
          <w:lang w:val="en-AU"/>
        </w:rPr>
        <w:t xml:space="preserve"> of the </w:t>
      </w:r>
      <w:proofErr w:type="spellStart"/>
      <w:r w:rsidRPr="003B57E4">
        <w:rPr>
          <w:rFonts w:cs="Arial"/>
          <w:i/>
          <w:color w:val="auto"/>
          <w:sz w:val="16"/>
          <w:szCs w:val="16"/>
          <w:lang w:val="en-AU"/>
        </w:rPr>
        <w:t>Borsa</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Italiana</w:t>
      </w:r>
      <w:proofErr w:type="spellEnd"/>
      <w:r w:rsidRPr="003B57E4">
        <w:rPr>
          <w:rFonts w:cs="Arial"/>
          <w:i/>
          <w:color w:val="auto"/>
          <w:sz w:val="16"/>
          <w:szCs w:val="16"/>
          <w:lang w:val="en-AU"/>
        </w:rPr>
        <w:t xml:space="preserve"> (MI: CNHI). More information about CNH Industrial can be found online at </w:t>
      </w:r>
      <w:hyperlink r:id="rId13"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p w14:paraId="25A718C4" w14:textId="77777777" w:rsidR="00D2577F" w:rsidRDefault="00D2577F" w:rsidP="00D2577F">
      <w:pPr>
        <w:rPr>
          <w:rStyle w:val="Hyperlink"/>
          <w:rFonts w:cs="Arial"/>
          <w:i/>
          <w:color w:val="auto"/>
          <w:sz w:val="16"/>
          <w:szCs w:val="16"/>
          <w:lang w:val="en-AU"/>
        </w:rPr>
      </w:pPr>
    </w:p>
    <w:p w14:paraId="166DCC2E" w14:textId="77777777" w:rsidR="00D2577F" w:rsidRPr="00BC2202" w:rsidRDefault="00D2577F" w:rsidP="00D2577F">
      <w:pPr>
        <w:rPr>
          <w:rFonts w:cs="Arial"/>
          <w:szCs w:val="19"/>
          <w:lang w:val="en-AU"/>
        </w:rPr>
      </w:pPr>
    </w:p>
    <w:p w14:paraId="061F9E99" w14:textId="77777777" w:rsidR="00D2577F" w:rsidRPr="00D2577F" w:rsidRDefault="00D2577F" w:rsidP="00D2577F">
      <w:pPr>
        <w:rPr>
          <w:rStyle w:val="Hyperlink"/>
          <w:color w:val="000000"/>
          <w:u w:val="none"/>
        </w:rPr>
      </w:pPr>
    </w:p>
    <w:sectPr w:rsidR="00D2577F" w:rsidRPr="00D2577F" w:rsidSect="00A440AD">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pgMar w:top="1276" w:right="1133"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D6493" w14:textId="77777777" w:rsidR="00083D40" w:rsidRDefault="00083D40">
      <w:pPr>
        <w:spacing w:line="240" w:lineRule="auto"/>
      </w:pPr>
      <w:r>
        <w:separator/>
      </w:r>
    </w:p>
  </w:endnote>
  <w:endnote w:type="continuationSeparator" w:id="0">
    <w:p w14:paraId="0221A17C" w14:textId="77777777" w:rsidR="00083D40" w:rsidRDefault="00083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A3457" w14:textId="77777777" w:rsidR="000C1629" w:rsidRDefault="000C1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A55B" w14:textId="77777777"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14:paraId="30811CC0" w14:textId="77777777" w:rsidTr="0040536F">
      <w:trPr>
        <w:trHeight w:val="510"/>
      </w:trPr>
      <w:tc>
        <w:tcPr>
          <w:tcW w:w="2552" w:type="dxa"/>
          <w:shd w:val="clear" w:color="auto" w:fill="auto"/>
          <w:vAlign w:val="center"/>
        </w:tcPr>
        <w:p w14:paraId="52FB972F" w14:textId="77777777"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14:paraId="18E3BB1F" w14:textId="77777777"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738E4DF4" w14:textId="77777777"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14:paraId="35518499" w14:textId="77777777"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14:paraId="1358BE45" w14:textId="77777777" w:rsidR="0040536F" w:rsidRDefault="0040536F" w:rsidP="0040536F">
          <w:pPr>
            <w:pStyle w:val="04FOOTER"/>
            <w:spacing w:line="240" w:lineRule="auto"/>
            <w:ind w:right="-101"/>
            <w:rPr>
              <w:b/>
              <w:sz w:val="14"/>
              <w:lang w:val="en-US"/>
            </w:rPr>
          </w:pPr>
        </w:p>
        <w:p w14:paraId="4E882AFE" w14:textId="77777777" w:rsidR="00D06072" w:rsidRDefault="0040536F" w:rsidP="0040536F">
          <w:pPr>
            <w:pStyle w:val="04FOOTER"/>
            <w:spacing w:line="240" w:lineRule="auto"/>
            <w:ind w:right="-101"/>
            <w:rPr>
              <w:b/>
              <w:sz w:val="14"/>
              <w:lang w:val="en-US"/>
            </w:rPr>
          </w:pPr>
          <w:r>
            <w:rPr>
              <w:b/>
              <w:sz w:val="14"/>
              <w:lang w:val="en-US"/>
            </w:rPr>
            <w:t>Media Contacts:</w:t>
          </w:r>
        </w:p>
        <w:p w14:paraId="58E62884" w14:textId="77777777" w:rsidR="0040536F" w:rsidRPr="00727D75" w:rsidRDefault="0040536F" w:rsidP="0040536F">
          <w:pPr>
            <w:pStyle w:val="04FOOTER"/>
            <w:spacing w:line="240" w:lineRule="auto"/>
            <w:ind w:right="-101"/>
            <w:rPr>
              <w:sz w:val="14"/>
              <w:lang w:val="en-US"/>
            </w:rPr>
          </w:pPr>
          <w:r>
            <w:rPr>
              <w:sz w:val="14"/>
              <w:lang w:val="en-US"/>
            </w:rPr>
            <w:t>Kylie Galbraith</w:t>
          </w:r>
        </w:p>
        <w:p w14:paraId="10AD2C6B" w14:textId="77777777" w:rsidR="0040536F" w:rsidRPr="00727D75" w:rsidRDefault="0040536F" w:rsidP="0040536F">
          <w:pPr>
            <w:pStyle w:val="04FOOTER"/>
            <w:spacing w:line="240" w:lineRule="auto"/>
            <w:ind w:right="-101"/>
            <w:rPr>
              <w:sz w:val="14"/>
              <w:lang w:val="en-US"/>
            </w:rPr>
          </w:pPr>
          <w:proofErr w:type="spellStart"/>
          <w:r w:rsidRPr="00727D75">
            <w:rPr>
              <w:sz w:val="14"/>
              <w:lang w:val="en-US"/>
            </w:rPr>
            <w:t>Seftons</w:t>
          </w:r>
          <w:proofErr w:type="spellEnd"/>
          <w:r w:rsidRPr="00727D75">
            <w:rPr>
              <w:sz w:val="14"/>
              <w:lang w:val="en-US"/>
            </w:rPr>
            <w:t xml:space="preserve"> – Case IH media relations</w:t>
          </w:r>
        </w:p>
        <w:p w14:paraId="5E8DBDE4" w14:textId="77777777"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14:paraId="7EBAB66E" w14:textId="77777777" w:rsidR="0040536F" w:rsidRDefault="000969E4"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14:paraId="5BF59BA9" w14:textId="77777777"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14:paraId="78618C6A" w14:textId="77777777" w:rsidR="0040536F" w:rsidRDefault="0040536F" w:rsidP="0040536F">
          <w:pPr>
            <w:pStyle w:val="04FOOTER"/>
            <w:spacing w:line="240" w:lineRule="auto"/>
            <w:ind w:right="-101"/>
            <w:rPr>
              <w:sz w:val="14"/>
              <w:lang w:val="en-US"/>
            </w:rPr>
          </w:pPr>
        </w:p>
        <w:p w14:paraId="5154BF89" w14:textId="1E0D8D3B" w:rsidR="0040536F" w:rsidRPr="0040536F" w:rsidRDefault="000969E4" w:rsidP="0040536F">
          <w:pPr>
            <w:pStyle w:val="04FOOTER"/>
            <w:spacing w:line="240" w:lineRule="auto"/>
            <w:ind w:right="-101"/>
            <w:rPr>
              <w:sz w:val="14"/>
              <w:lang w:val="en-US"/>
            </w:rPr>
          </w:pPr>
          <w:r>
            <w:rPr>
              <w:sz w:val="14"/>
              <w:lang w:val="en-US"/>
            </w:rPr>
            <w:t xml:space="preserve">Tania </w:t>
          </w:r>
          <w:proofErr w:type="spellStart"/>
          <w:r>
            <w:rPr>
              <w:sz w:val="14"/>
              <w:lang w:val="en-US"/>
            </w:rPr>
            <w:t>Paccanaro</w:t>
          </w:r>
          <w:proofErr w:type="spellEnd"/>
        </w:p>
        <w:p w14:paraId="3B44BC84" w14:textId="77777777" w:rsidR="0040536F" w:rsidRPr="0040536F" w:rsidRDefault="0040536F" w:rsidP="0040536F">
          <w:pPr>
            <w:pStyle w:val="04FOOTER"/>
            <w:spacing w:line="240" w:lineRule="auto"/>
            <w:ind w:right="-101"/>
            <w:rPr>
              <w:sz w:val="14"/>
              <w:lang w:val="en-US"/>
            </w:rPr>
          </w:pPr>
          <w:proofErr w:type="spellStart"/>
          <w:r w:rsidRPr="0040536F">
            <w:rPr>
              <w:sz w:val="14"/>
              <w:lang w:val="en-US"/>
            </w:rPr>
            <w:t>Seftons</w:t>
          </w:r>
          <w:proofErr w:type="spellEnd"/>
          <w:r w:rsidRPr="0040536F">
            <w:rPr>
              <w:sz w:val="14"/>
              <w:lang w:val="en-US"/>
            </w:rPr>
            <w:t xml:space="preserve"> – Case IH media relations</w:t>
          </w:r>
        </w:p>
        <w:p w14:paraId="5700F44F" w14:textId="10AF715C" w:rsidR="0040536F" w:rsidRPr="0040536F" w:rsidRDefault="0040536F" w:rsidP="0040536F">
          <w:pPr>
            <w:pStyle w:val="04FOOTER"/>
            <w:spacing w:line="240" w:lineRule="auto"/>
            <w:ind w:right="-101"/>
            <w:rPr>
              <w:sz w:val="14"/>
              <w:lang w:val="en-US"/>
            </w:rPr>
          </w:pPr>
          <w:r w:rsidRPr="0040536F">
            <w:rPr>
              <w:sz w:val="14"/>
              <w:lang w:val="en-US"/>
            </w:rPr>
            <w:t>02 6766 5222 or 04</w:t>
          </w:r>
          <w:r w:rsidR="000969E4">
            <w:rPr>
              <w:sz w:val="14"/>
              <w:lang w:val="en-US"/>
            </w:rPr>
            <w:t>14</w:t>
          </w:r>
          <w:r w:rsidR="00F86DE3">
            <w:rPr>
              <w:sz w:val="14"/>
              <w:lang w:val="en-US"/>
            </w:rPr>
            <w:t xml:space="preserve"> </w:t>
          </w:r>
          <w:r w:rsidR="000969E4">
            <w:rPr>
              <w:sz w:val="14"/>
              <w:lang w:val="en-US"/>
            </w:rPr>
            <w:t>920</w:t>
          </w:r>
          <w:r w:rsidRPr="0040536F">
            <w:rPr>
              <w:sz w:val="14"/>
              <w:lang w:val="en-US"/>
            </w:rPr>
            <w:t xml:space="preserve"> </w:t>
          </w:r>
          <w:r w:rsidR="000969E4">
            <w:rPr>
              <w:sz w:val="14"/>
              <w:lang w:val="en-US"/>
            </w:rPr>
            <w:t>299</w:t>
          </w:r>
        </w:p>
        <w:p w14:paraId="5AA96B2A" w14:textId="77777777" w:rsidR="00FA1D11" w:rsidRPr="00FA1D11" w:rsidRDefault="000969E4" w:rsidP="0040536F">
          <w:pPr>
            <w:pStyle w:val="04FOOTER"/>
            <w:spacing w:line="240" w:lineRule="auto"/>
            <w:ind w:right="-101"/>
            <w:rPr>
              <w:sz w:val="14"/>
              <w:lang w:val="en-AU"/>
            </w:rPr>
          </w:pPr>
          <w:hyperlink r:id="rId2" w:history="1">
            <w:r w:rsidR="00F86DE3" w:rsidRPr="005C636A">
              <w:rPr>
                <w:rStyle w:val="Hyperlink"/>
                <w:sz w:val="14"/>
                <w:lang w:val="en-AU"/>
              </w:rPr>
              <w:t>laura.carr@seftons.com.au</w:t>
            </w:r>
          </w:hyperlink>
          <w:bookmarkStart w:id="0" w:name="_GoBack"/>
          <w:bookmarkEnd w:id="0"/>
        </w:p>
      </w:tc>
    </w:tr>
  </w:tbl>
  <w:p w14:paraId="6438BA34" w14:textId="77777777"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5D93EACC" w14:textId="77777777">
      <w:trPr>
        <w:trHeight w:val="5211"/>
      </w:trPr>
      <w:tc>
        <w:tcPr>
          <w:tcW w:w="606" w:type="dxa"/>
          <w:shd w:val="clear" w:color="auto" w:fill="auto"/>
          <w:vAlign w:val="bottom"/>
        </w:tcPr>
        <w:p w14:paraId="6F4C4F87" w14:textId="77777777" w:rsidR="00D06072" w:rsidRPr="00727D75" w:rsidRDefault="00CF0734" w:rsidP="009D4A69">
          <w:pPr>
            <w:pStyle w:val="01TESTO"/>
            <w:rPr>
              <w:lang w:val="en-US"/>
            </w:rPr>
          </w:pPr>
          <w:r>
            <w:rPr>
              <w:noProof/>
              <w:lang w:val="en-AU" w:eastAsia="en-AU"/>
            </w:rPr>
            <w:drawing>
              <wp:anchor distT="0" distB="0" distL="114300" distR="114300" simplePos="0" relativeHeight="251662336" behindDoc="1" locked="0" layoutInCell="1" allowOverlap="1" wp14:anchorId="5F3EF589" wp14:editId="0D5E81DB">
                <wp:simplePos x="0" y="0"/>
                <wp:positionH relativeFrom="column">
                  <wp:posOffset>0</wp:posOffset>
                </wp:positionH>
                <wp:positionV relativeFrom="page">
                  <wp:posOffset>0</wp:posOffset>
                </wp:positionV>
                <wp:extent cx="387350" cy="3239135"/>
                <wp:effectExtent l="0" t="0" r="0" b="0"/>
                <wp:wrapNone/>
                <wp:docPr id="23" name="Picture 23"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0EA37E96" w14:textId="77777777" w:rsidR="00D06072" w:rsidRDefault="00CF0734" w:rsidP="00CF28AF">
    <w:r>
      <w:rPr>
        <w:noProof/>
        <w:lang w:val="en-AU" w:eastAsia="en-AU"/>
      </w:rPr>
      <w:drawing>
        <wp:anchor distT="0" distB="0" distL="114300" distR="114300" simplePos="0" relativeHeight="251660288" behindDoc="1" locked="0" layoutInCell="1" allowOverlap="1" wp14:anchorId="7DA87669" wp14:editId="42D3A1C4">
          <wp:simplePos x="0" y="0"/>
          <wp:positionH relativeFrom="margin">
            <wp:posOffset>-1339215</wp:posOffset>
          </wp:positionH>
          <wp:positionV relativeFrom="margin">
            <wp:posOffset>-246380</wp:posOffset>
          </wp:positionV>
          <wp:extent cx="1162050" cy="412750"/>
          <wp:effectExtent l="0" t="0" r="0" b="0"/>
          <wp:wrapNone/>
          <wp:docPr id="24"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1" locked="0" layoutInCell="1" allowOverlap="1" wp14:anchorId="4BF1AD5A" wp14:editId="119424AC">
          <wp:simplePos x="0" y="0"/>
          <wp:positionH relativeFrom="column">
            <wp:posOffset>-1106170</wp:posOffset>
          </wp:positionH>
          <wp:positionV relativeFrom="paragraph">
            <wp:posOffset>3606165</wp:posOffset>
          </wp:positionV>
          <wp:extent cx="622300" cy="368300"/>
          <wp:effectExtent l="0" t="0" r="0" b="0"/>
          <wp:wrapNone/>
          <wp:docPr id="25" name="Picture 25"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9264" behindDoc="0" locked="0" layoutInCell="1" allowOverlap="1" wp14:anchorId="7B4F9F31" wp14:editId="389B0A4B">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80CF7"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2444" w14:textId="77777777"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8F409" w14:textId="77777777" w:rsidR="00083D40" w:rsidRDefault="00083D40">
      <w:pPr>
        <w:spacing w:line="240" w:lineRule="auto"/>
      </w:pPr>
      <w:r>
        <w:separator/>
      </w:r>
    </w:p>
  </w:footnote>
  <w:footnote w:type="continuationSeparator" w:id="0">
    <w:p w14:paraId="012133BF" w14:textId="77777777" w:rsidR="00083D40" w:rsidRDefault="00083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4AC1" w14:textId="77777777" w:rsidR="000C1629" w:rsidRDefault="000C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4119" w14:textId="77777777" w:rsidR="00D06072" w:rsidRDefault="00CF0734" w:rsidP="009D4A69">
    <w:r>
      <w:rPr>
        <w:noProof/>
        <w:lang w:val="en-AU" w:eastAsia="en-AU"/>
      </w:rPr>
      <w:drawing>
        <wp:anchor distT="0" distB="0" distL="114300" distR="114300" simplePos="0" relativeHeight="251663360" behindDoc="1" locked="0" layoutInCell="1" allowOverlap="1" wp14:anchorId="7ADB1BBC" wp14:editId="42C3FECC">
          <wp:simplePos x="0" y="0"/>
          <wp:positionH relativeFrom="column">
            <wp:posOffset>-953770</wp:posOffset>
          </wp:positionH>
          <wp:positionV relativeFrom="paragraph">
            <wp:posOffset>3758565</wp:posOffset>
          </wp:positionV>
          <wp:extent cx="622300" cy="368300"/>
          <wp:effectExtent l="0" t="0" r="0" b="0"/>
          <wp:wrapNone/>
          <wp:docPr id="21" name="Picture 2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7412A98E" wp14:editId="0AFF9770">
          <wp:simplePos x="0" y="0"/>
          <wp:positionH relativeFrom="margin">
            <wp:posOffset>-1339215</wp:posOffset>
          </wp:positionH>
          <wp:positionV relativeFrom="margin">
            <wp:posOffset>-1332230</wp:posOffset>
          </wp:positionV>
          <wp:extent cx="1162050" cy="412750"/>
          <wp:effectExtent l="0" t="0" r="0" b="0"/>
          <wp:wrapNone/>
          <wp:docPr id="22"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4144" behindDoc="0" locked="0" layoutInCell="1" allowOverlap="1" wp14:anchorId="0A615811" wp14:editId="537C3660">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B3E7F"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1B64" w14:textId="77777777"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14589B01" w14:textId="77777777">
      <w:trPr>
        <w:trHeight w:val="5211"/>
      </w:trPr>
      <w:tc>
        <w:tcPr>
          <w:tcW w:w="606" w:type="dxa"/>
          <w:shd w:val="clear" w:color="auto" w:fill="auto"/>
          <w:vAlign w:val="bottom"/>
        </w:tcPr>
        <w:p w14:paraId="2CBAC65D" w14:textId="77777777" w:rsidR="00D06072" w:rsidRDefault="00CF0734" w:rsidP="00803F35">
          <w:pPr>
            <w:pStyle w:val="01TESTO"/>
          </w:pPr>
          <w:r>
            <w:rPr>
              <w:noProof/>
              <w:lang w:val="en-AU" w:eastAsia="en-AU"/>
            </w:rPr>
            <w:drawing>
              <wp:anchor distT="0" distB="0" distL="114300" distR="114300" simplePos="0" relativeHeight="251658240" behindDoc="1" locked="0" layoutInCell="1" allowOverlap="1" wp14:anchorId="2EE6C3E0" wp14:editId="65F5400A">
                <wp:simplePos x="0" y="0"/>
                <wp:positionH relativeFrom="column">
                  <wp:posOffset>0</wp:posOffset>
                </wp:positionH>
                <wp:positionV relativeFrom="page">
                  <wp:posOffset>0</wp:posOffset>
                </wp:positionV>
                <wp:extent cx="387350" cy="3239135"/>
                <wp:effectExtent l="0" t="0" r="0" b="0"/>
                <wp:wrapNone/>
                <wp:docPr id="2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63F3834" w14:textId="77777777" w:rsidR="00D06072" w:rsidRDefault="00CF0734" w:rsidP="009D4A69">
    <w:r>
      <w:rPr>
        <w:noProof/>
        <w:lang w:val="en-AU" w:eastAsia="en-AU"/>
      </w:rPr>
      <w:drawing>
        <wp:anchor distT="0" distB="0" distL="114300" distR="114300" simplePos="0" relativeHeight="251655168" behindDoc="1" locked="0" layoutInCell="1" allowOverlap="1" wp14:anchorId="0CA6AD68" wp14:editId="7157263A">
          <wp:simplePos x="0" y="0"/>
          <wp:positionH relativeFrom="margin">
            <wp:posOffset>-1339215</wp:posOffset>
          </wp:positionH>
          <wp:positionV relativeFrom="margin">
            <wp:posOffset>-246380</wp:posOffset>
          </wp:positionV>
          <wp:extent cx="1162050" cy="412750"/>
          <wp:effectExtent l="0" t="0" r="0" b="0"/>
          <wp:wrapNone/>
          <wp:docPr id="27"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376268CC" wp14:editId="555B18F9">
          <wp:simplePos x="0" y="0"/>
          <wp:positionH relativeFrom="column">
            <wp:posOffset>-1106170</wp:posOffset>
          </wp:positionH>
          <wp:positionV relativeFrom="paragraph">
            <wp:posOffset>3606165</wp:posOffset>
          </wp:positionV>
          <wp:extent cx="622300" cy="368300"/>
          <wp:effectExtent l="0" t="0" r="0" b="0"/>
          <wp:wrapNone/>
          <wp:docPr id="2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2096" behindDoc="0" locked="0" layoutInCell="1" allowOverlap="1" wp14:anchorId="22D9F182" wp14:editId="1E12D508">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FA93"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4" distB="4294967294" distL="114300" distR="114300" simplePos="0" relativeHeight="251653120" behindDoc="0" locked="0" layoutInCell="1" allowOverlap="1" wp14:anchorId="53834E59" wp14:editId="6F61A03E">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68A3"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629"/>
    <w:multiLevelType w:val="hybridMultilevel"/>
    <w:tmpl w:val="4EA2F684"/>
    <w:lvl w:ilvl="0" w:tplc="1BF049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000F2A"/>
    <w:multiLevelType w:val="hybridMultilevel"/>
    <w:tmpl w:val="F2CE7E90"/>
    <w:lvl w:ilvl="0" w:tplc="38D844C6">
      <w:start w:val="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652722"/>
    <w:multiLevelType w:val="hybridMultilevel"/>
    <w:tmpl w:val="F702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num>
  <w:num w:numId="2">
    <w:abstractNumId w:val="17"/>
  </w:num>
  <w:num w:numId="3">
    <w:abstractNumId w:val="8"/>
  </w:num>
  <w:num w:numId="4">
    <w:abstractNumId w:val="4"/>
  </w:num>
  <w:num w:numId="5">
    <w:abstractNumId w:val="12"/>
  </w:num>
  <w:num w:numId="6">
    <w:abstractNumId w:val="1"/>
  </w:num>
  <w:num w:numId="7">
    <w:abstractNumId w:val="6"/>
  </w:num>
  <w:num w:numId="8">
    <w:abstractNumId w:val="7"/>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3"/>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1"/>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04B0D"/>
    <w:rsid w:val="00006931"/>
    <w:rsid w:val="0000748E"/>
    <w:rsid w:val="000228E7"/>
    <w:rsid w:val="000230BB"/>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3D40"/>
    <w:rsid w:val="00085A09"/>
    <w:rsid w:val="000909D2"/>
    <w:rsid w:val="000926FF"/>
    <w:rsid w:val="00092FDB"/>
    <w:rsid w:val="000969E4"/>
    <w:rsid w:val="000A1523"/>
    <w:rsid w:val="000A2178"/>
    <w:rsid w:val="000A311A"/>
    <w:rsid w:val="000A4C69"/>
    <w:rsid w:val="000A779A"/>
    <w:rsid w:val="000B0084"/>
    <w:rsid w:val="000B0C9E"/>
    <w:rsid w:val="000B1497"/>
    <w:rsid w:val="000B2AE7"/>
    <w:rsid w:val="000B3DEA"/>
    <w:rsid w:val="000B595A"/>
    <w:rsid w:val="000C1629"/>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37418"/>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97E16"/>
    <w:rsid w:val="001A543B"/>
    <w:rsid w:val="001A6519"/>
    <w:rsid w:val="001B0FFC"/>
    <w:rsid w:val="001B1820"/>
    <w:rsid w:val="001B1DAD"/>
    <w:rsid w:val="001C0105"/>
    <w:rsid w:val="001C09E5"/>
    <w:rsid w:val="001C1589"/>
    <w:rsid w:val="001C16E4"/>
    <w:rsid w:val="001C3E92"/>
    <w:rsid w:val="001C55B3"/>
    <w:rsid w:val="001D01CE"/>
    <w:rsid w:val="001D0B76"/>
    <w:rsid w:val="001D17BC"/>
    <w:rsid w:val="001D44FC"/>
    <w:rsid w:val="001D4C92"/>
    <w:rsid w:val="001D55E6"/>
    <w:rsid w:val="001E6398"/>
    <w:rsid w:val="001E7E07"/>
    <w:rsid w:val="002025F6"/>
    <w:rsid w:val="0020299F"/>
    <w:rsid w:val="002111F8"/>
    <w:rsid w:val="002127C9"/>
    <w:rsid w:val="0022394C"/>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0BDB"/>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15832"/>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390E"/>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50F"/>
    <w:rsid w:val="003F11A8"/>
    <w:rsid w:val="003F1F34"/>
    <w:rsid w:val="003F339B"/>
    <w:rsid w:val="003F4F27"/>
    <w:rsid w:val="003F5967"/>
    <w:rsid w:val="003F6E89"/>
    <w:rsid w:val="004012FA"/>
    <w:rsid w:val="004037B3"/>
    <w:rsid w:val="0040536F"/>
    <w:rsid w:val="00406705"/>
    <w:rsid w:val="0040700D"/>
    <w:rsid w:val="004142A3"/>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D5A25"/>
    <w:rsid w:val="004E379D"/>
    <w:rsid w:val="004E5DC5"/>
    <w:rsid w:val="004E71BB"/>
    <w:rsid w:val="004F056B"/>
    <w:rsid w:val="004F4131"/>
    <w:rsid w:val="005138CC"/>
    <w:rsid w:val="00514758"/>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AB9"/>
    <w:rsid w:val="00612556"/>
    <w:rsid w:val="00612F5A"/>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C3E73"/>
    <w:rsid w:val="006D0F9C"/>
    <w:rsid w:val="006D46F4"/>
    <w:rsid w:val="006D4745"/>
    <w:rsid w:val="006D49E3"/>
    <w:rsid w:val="006D5361"/>
    <w:rsid w:val="006D7BD5"/>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0346"/>
    <w:rsid w:val="00725152"/>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09FF"/>
    <w:rsid w:val="00782F29"/>
    <w:rsid w:val="00794A2C"/>
    <w:rsid w:val="007A10AA"/>
    <w:rsid w:val="007A2FDB"/>
    <w:rsid w:val="007A3864"/>
    <w:rsid w:val="007A6CA9"/>
    <w:rsid w:val="007B05E5"/>
    <w:rsid w:val="007B24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E6FA0"/>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52393"/>
    <w:rsid w:val="00860A21"/>
    <w:rsid w:val="00861F71"/>
    <w:rsid w:val="0086204D"/>
    <w:rsid w:val="008637AB"/>
    <w:rsid w:val="0086468A"/>
    <w:rsid w:val="00864D04"/>
    <w:rsid w:val="008653CC"/>
    <w:rsid w:val="00865968"/>
    <w:rsid w:val="0087193C"/>
    <w:rsid w:val="00873700"/>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0BD3"/>
    <w:rsid w:val="008E3C5D"/>
    <w:rsid w:val="008E4714"/>
    <w:rsid w:val="008E5563"/>
    <w:rsid w:val="008F2F20"/>
    <w:rsid w:val="008F391C"/>
    <w:rsid w:val="00905C99"/>
    <w:rsid w:val="009062FF"/>
    <w:rsid w:val="009070E7"/>
    <w:rsid w:val="00912A3C"/>
    <w:rsid w:val="009130D8"/>
    <w:rsid w:val="009140C0"/>
    <w:rsid w:val="009146F7"/>
    <w:rsid w:val="00921D48"/>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4C40"/>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32BF"/>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0AD"/>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4202"/>
    <w:rsid w:val="00AB57B1"/>
    <w:rsid w:val="00AB7096"/>
    <w:rsid w:val="00AB7C75"/>
    <w:rsid w:val="00AC0C14"/>
    <w:rsid w:val="00AC37A4"/>
    <w:rsid w:val="00AC3B55"/>
    <w:rsid w:val="00AC4CF4"/>
    <w:rsid w:val="00AD0B90"/>
    <w:rsid w:val="00AD5ADB"/>
    <w:rsid w:val="00AD7BFF"/>
    <w:rsid w:val="00AE1720"/>
    <w:rsid w:val="00AE3C27"/>
    <w:rsid w:val="00AF3E2E"/>
    <w:rsid w:val="00AF423C"/>
    <w:rsid w:val="00AF4A07"/>
    <w:rsid w:val="00AF74ED"/>
    <w:rsid w:val="00AF7D33"/>
    <w:rsid w:val="00B012A2"/>
    <w:rsid w:val="00B01ECD"/>
    <w:rsid w:val="00B0699D"/>
    <w:rsid w:val="00B12954"/>
    <w:rsid w:val="00B1302F"/>
    <w:rsid w:val="00B136FF"/>
    <w:rsid w:val="00B22FE5"/>
    <w:rsid w:val="00B25628"/>
    <w:rsid w:val="00B259BF"/>
    <w:rsid w:val="00B31E0E"/>
    <w:rsid w:val="00B33085"/>
    <w:rsid w:val="00B338B2"/>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64FDB"/>
    <w:rsid w:val="00C746F7"/>
    <w:rsid w:val="00C76699"/>
    <w:rsid w:val="00C77293"/>
    <w:rsid w:val="00C86CB8"/>
    <w:rsid w:val="00C91E97"/>
    <w:rsid w:val="00CA19BA"/>
    <w:rsid w:val="00CA4941"/>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0734"/>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577F"/>
    <w:rsid w:val="00D264D9"/>
    <w:rsid w:val="00D2788F"/>
    <w:rsid w:val="00D27938"/>
    <w:rsid w:val="00D30863"/>
    <w:rsid w:val="00D33FCC"/>
    <w:rsid w:val="00D44121"/>
    <w:rsid w:val="00D44969"/>
    <w:rsid w:val="00D50907"/>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B6AC3"/>
    <w:rsid w:val="00DC1096"/>
    <w:rsid w:val="00DC38A2"/>
    <w:rsid w:val="00DC65D2"/>
    <w:rsid w:val="00DC6D51"/>
    <w:rsid w:val="00DD3229"/>
    <w:rsid w:val="00DD460D"/>
    <w:rsid w:val="00DD541D"/>
    <w:rsid w:val="00DD6494"/>
    <w:rsid w:val="00DE3ACD"/>
    <w:rsid w:val="00DE45BB"/>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14B6"/>
    <w:rsid w:val="00E52240"/>
    <w:rsid w:val="00E55106"/>
    <w:rsid w:val="00E56DFD"/>
    <w:rsid w:val="00E61A01"/>
    <w:rsid w:val="00E67573"/>
    <w:rsid w:val="00E677AD"/>
    <w:rsid w:val="00E7225F"/>
    <w:rsid w:val="00E72A12"/>
    <w:rsid w:val="00E739A3"/>
    <w:rsid w:val="00E81EE7"/>
    <w:rsid w:val="00E83767"/>
    <w:rsid w:val="00E852C8"/>
    <w:rsid w:val="00E87DBE"/>
    <w:rsid w:val="00E92657"/>
    <w:rsid w:val="00E933D6"/>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2E50"/>
    <w:rsid w:val="00F357FA"/>
    <w:rsid w:val="00F36A9F"/>
    <w:rsid w:val="00F36FB9"/>
    <w:rsid w:val="00F4144D"/>
    <w:rsid w:val="00F442A9"/>
    <w:rsid w:val="00F447E2"/>
    <w:rsid w:val="00F44C0B"/>
    <w:rsid w:val="00F517E0"/>
    <w:rsid w:val="00F53EEF"/>
    <w:rsid w:val="00F5461E"/>
    <w:rsid w:val="00F564C2"/>
    <w:rsid w:val="00F5738C"/>
    <w:rsid w:val="00F61B18"/>
    <w:rsid w:val="00F62B46"/>
    <w:rsid w:val="00F70BD9"/>
    <w:rsid w:val="00F7256D"/>
    <w:rsid w:val="00F75086"/>
    <w:rsid w:val="00F75123"/>
    <w:rsid w:val="00F7641E"/>
    <w:rsid w:val="00F80C90"/>
    <w:rsid w:val="00F81ADC"/>
    <w:rsid w:val="00F83C21"/>
    <w:rsid w:val="00F86DE3"/>
    <w:rsid w:val="00F91ABD"/>
    <w:rsid w:val="00F92011"/>
    <w:rsid w:val="00F93870"/>
    <w:rsid w:val="00F94F51"/>
    <w:rsid w:val="00F95947"/>
    <w:rsid w:val="00FA0419"/>
    <w:rsid w:val="00FA1D11"/>
    <w:rsid w:val="00FA2235"/>
    <w:rsid w:val="00FA676C"/>
    <w:rsid w:val="00FA7F42"/>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14:docId w14:val="28015386"/>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customStyle="1" w:styleId="UnresolvedMention1">
    <w:name w:val="Unresolved Mention1"/>
    <w:uiPriority w:val="99"/>
    <w:semiHidden/>
    <w:unhideWhenUsed/>
    <w:rsid w:val="0040536F"/>
    <w:rPr>
      <w:color w:val="808080"/>
      <w:shd w:val="clear" w:color="auto" w:fill="E6E6E6"/>
    </w:rPr>
  </w:style>
  <w:style w:type="character" w:customStyle="1" w:styleId="UnresolvedMention2">
    <w:name w:val="Unresolved Mention2"/>
    <w:basedOn w:val="DefaultParagraphFont"/>
    <w:uiPriority w:val="99"/>
    <w:semiHidden/>
    <w:unhideWhenUsed/>
    <w:rsid w:val="00F86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4618">
      <w:bodyDiv w:val="1"/>
      <w:marLeft w:val="0"/>
      <w:marRight w:val="0"/>
      <w:marTop w:val="0"/>
      <w:marBottom w:val="0"/>
      <w:divBdr>
        <w:top w:val="none" w:sz="0" w:space="0" w:color="auto"/>
        <w:left w:val="none" w:sz="0" w:space="0" w:color="auto"/>
        <w:bottom w:val="none" w:sz="0" w:space="0" w:color="auto"/>
        <w:right w:val="none" w:sz="0" w:space="0" w:color="auto"/>
      </w:divBdr>
    </w:div>
    <w:div w:id="964508116">
      <w:bodyDiv w:val="1"/>
      <w:marLeft w:val="0"/>
      <w:marRight w:val="0"/>
      <w:marTop w:val="0"/>
      <w:marBottom w:val="0"/>
      <w:divBdr>
        <w:top w:val="none" w:sz="0" w:space="0" w:color="auto"/>
        <w:left w:val="none" w:sz="0" w:space="0" w:color="auto"/>
        <w:bottom w:val="none" w:sz="0" w:space="0" w:color="auto"/>
        <w:right w:val="none" w:sz="0" w:space="0" w:color="auto"/>
      </w:divBdr>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 w:id="1638874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hindustri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seihpressroom.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laura.carr@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file>

<file path=customXml/itemProps2.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9D927AD-08F9-476C-AD6F-A42E2F51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2957</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Kylie Galbraith</cp:lastModifiedBy>
  <cp:revision>6</cp:revision>
  <cp:lastPrinted>2017-11-21T03:50:00Z</cp:lastPrinted>
  <dcterms:created xsi:type="dcterms:W3CDTF">2018-06-21T23:10:00Z</dcterms:created>
  <dcterms:modified xsi:type="dcterms:W3CDTF">2018-06-29T00:39:00Z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bjDocumentLabelFieldCode">
    <vt:lpwstr>CNH Industrial: GENERAL BUSINESS  Contains no personal data</vt:lpwstr>
  </property>
  <property fmtid="{D5CDD505-2E9C-101B-9397-08002B2CF9AE}" pid="8" name="bjDocumentLabelFieldCodeHeaderFooter">
    <vt:lpwstr>CNH Industrial: GENERAL BUSINESS  Contains no personal data</vt:lpwstr>
  </property>
  <property fmtid="{D5CDD505-2E9C-101B-9397-08002B2CF9AE}" pid="9" name="CNH-Classification">
    <vt:lpwstr>[GENERAL BUSINESS - Contains no personal data]</vt:lpwstr>
  </property>
  <property fmtid="{D5CDD505-2E9C-101B-9397-08002B2CF9AE}" pid="10" name="CNH-LabelledBy:">
    <vt:lpwstr>F13309C,21/06/2018 11:48:32 PM,GENERAL BUSINESS</vt:lpwstr>
  </property>
</Properties>
</file>